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6A84" w:rsidRDefault="009F6A84" w:rsidP="009F6A84">
      <w:pPr>
        <w:pStyle w:val="Ttulo1"/>
        <w:jc w:val="center"/>
        <w:rPr>
          <w:rFonts w:ascii="Arial" w:hAnsi="Arial" w:cs="Arial"/>
          <w:sz w:val="24"/>
          <w:szCs w:val="24"/>
        </w:rPr>
      </w:pPr>
    </w:p>
    <w:p w:rsidR="009F6A84" w:rsidRDefault="009F6A84" w:rsidP="009F6A84">
      <w:pPr>
        <w:pStyle w:val="Ttulo1"/>
        <w:jc w:val="center"/>
        <w:rPr>
          <w:rFonts w:ascii="Arial" w:hAnsi="Arial" w:cs="Arial"/>
          <w:sz w:val="24"/>
          <w:szCs w:val="24"/>
        </w:rPr>
      </w:pPr>
    </w:p>
    <w:p w:rsidR="009F6A84" w:rsidRDefault="009F6A84" w:rsidP="009F6A84">
      <w:pPr>
        <w:pStyle w:val="Ttulo1"/>
        <w:jc w:val="center"/>
        <w:rPr>
          <w:rFonts w:ascii="Arial" w:hAnsi="Arial" w:cs="Arial"/>
          <w:sz w:val="24"/>
          <w:szCs w:val="24"/>
        </w:rPr>
      </w:pPr>
    </w:p>
    <w:p w:rsidR="009F6A84" w:rsidRDefault="009F6A84" w:rsidP="009F6A84">
      <w:pPr>
        <w:pStyle w:val="Ttulo1"/>
        <w:jc w:val="center"/>
        <w:rPr>
          <w:rFonts w:ascii="Arial" w:hAnsi="Arial" w:cs="Arial"/>
          <w:sz w:val="24"/>
          <w:szCs w:val="24"/>
        </w:rPr>
      </w:pPr>
    </w:p>
    <w:p w:rsidR="009F6A84" w:rsidRDefault="009F6A84" w:rsidP="009F6A84">
      <w:pPr>
        <w:pStyle w:val="Ttulo1"/>
        <w:jc w:val="center"/>
        <w:rPr>
          <w:rFonts w:ascii="Arial" w:hAnsi="Arial" w:cs="Arial"/>
          <w:sz w:val="24"/>
          <w:szCs w:val="24"/>
        </w:rPr>
      </w:pPr>
      <w:r>
        <w:rPr>
          <w:rFonts w:ascii="Arial" w:hAnsi="Arial" w:cs="Arial"/>
          <w:sz w:val="24"/>
          <w:szCs w:val="24"/>
        </w:rPr>
        <w:t>PROJETO DE LEI Nº 011, DE 11 DE MARÇO DE 2019.</w:t>
      </w:r>
    </w:p>
    <w:p w:rsidR="009F6A84" w:rsidRDefault="009F6A84" w:rsidP="009F6A84">
      <w:pPr>
        <w:ind w:left="2268"/>
        <w:jc w:val="both"/>
        <w:rPr>
          <w:rFonts w:ascii="Arial" w:hAnsi="Arial"/>
          <w:i/>
          <w:snapToGrid w:val="0"/>
        </w:rPr>
      </w:pPr>
    </w:p>
    <w:p w:rsidR="009F6A84" w:rsidRDefault="009F6A84" w:rsidP="009F6A84">
      <w:pPr>
        <w:ind w:left="3600"/>
        <w:jc w:val="both"/>
        <w:rPr>
          <w:rFonts w:ascii="Arial" w:hAnsi="Arial"/>
          <w:i/>
          <w:snapToGrid w:val="0"/>
          <w:sz w:val="20"/>
        </w:rPr>
      </w:pPr>
      <w:r>
        <w:rPr>
          <w:rFonts w:ascii="Arial" w:hAnsi="Arial"/>
          <w:i/>
          <w:snapToGrid w:val="0"/>
          <w:sz w:val="20"/>
        </w:rPr>
        <w:t>Dá nova redação aos § 2.º dos arts. 7.º e 8.º da Lei n.º 944/2018.</w:t>
      </w:r>
    </w:p>
    <w:p w:rsidR="009F6A84" w:rsidRDefault="009F6A84" w:rsidP="009F6A84">
      <w:pPr>
        <w:pStyle w:val="Ttulo2"/>
        <w:ind w:firstLine="708"/>
        <w:jc w:val="both"/>
        <w:rPr>
          <w:rFonts w:ascii="Arial" w:hAnsi="Arial" w:cs="Arial"/>
          <w:i w:val="0"/>
          <w:sz w:val="24"/>
        </w:rPr>
      </w:pPr>
    </w:p>
    <w:p w:rsidR="009F6A84" w:rsidRDefault="009F6A84" w:rsidP="009F6A84">
      <w:pPr>
        <w:pStyle w:val="Ttulo2"/>
        <w:ind w:firstLine="708"/>
        <w:jc w:val="both"/>
        <w:rPr>
          <w:rFonts w:ascii="Arial" w:hAnsi="Arial" w:cs="Arial"/>
          <w:b w:val="0"/>
          <w:i w:val="0"/>
          <w:sz w:val="24"/>
        </w:rPr>
      </w:pPr>
      <w:r>
        <w:rPr>
          <w:rFonts w:ascii="Arial" w:hAnsi="Arial" w:cs="Arial"/>
          <w:i w:val="0"/>
          <w:sz w:val="24"/>
        </w:rPr>
        <w:t>Art. 1</w:t>
      </w:r>
      <w:r>
        <w:rPr>
          <w:rFonts w:ascii="Arial" w:hAnsi="Arial" w:cs="Arial"/>
          <w:i w:val="0"/>
          <w:sz w:val="24"/>
          <w:u w:val="single"/>
          <w:vertAlign w:val="superscript"/>
        </w:rPr>
        <w:t>°</w:t>
      </w:r>
      <w:r>
        <w:rPr>
          <w:rFonts w:ascii="Arial" w:hAnsi="Arial" w:cs="Arial"/>
          <w:b w:val="0"/>
          <w:i w:val="0"/>
          <w:sz w:val="24"/>
        </w:rPr>
        <w:t>O § 2.º do art. 7.º da Lei 967 de 20 de Novembro de 2018, passará a ter a seguinte redação:</w:t>
      </w:r>
    </w:p>
    <w:p w:rsidR="009F6A84" w:rsidRDefault="009F6A84" w:rsidP="009F6A84">
      <w:pPr>
        <w:pStyle w:val="Ttulo2"/>
        <w:ind w:firstLine="708"/>
        <w:jc w:val="both"/>
        <w:rPr>
          <w:rFonts w:ascii="Arial" w:hAnsi="Arial" w:cs="Arial"/>
          <w:b w:val="0"/>
          <w:i w:val="0"/>
          <w:sz w:val="24"/>
        </w:rPr>
      </w:pPr>
      <w:r>
        <w:rPr>
          <w:rFonts w:ascii="Arial" w:hAnsi="Arial" w:cs="Arial"/>
          <w:b w:val="0"/>
          <w:i w:val="0"/>
          <w:sz w:val="24"/>
        </w:rPr>
        <w:t>“§. 2.º - O vencimento do cargo previsto no caput deste artigo será o previsto na tabela de níveis salariais do Magistério Público Municipal.”</w:t>
      </w:r>
    </w:p>
    <w:p w:rsidR="009F6A84" w:rsidRDefault="009F6A84" w:rsidP="009F6A84"/>
    <w:p w:rsidR="009F6A84" w:rsidRDefault="009F6A84" w:rsidP="009F6A84">
      <w:pPr>
        <w:pStyle w:val="Ttulo2"/>
        <w:ind w:firstLine="708"/>
        <w:jc w:val="both"/>
        <w:rPr>
          <w:rFonts w:ascii="Arial" w:hAnsi="Arial" w:cs="Arial"/>
          <w:b w:val="0"/>
          <w:i w:val="0"/>
          <w:sz w:val="24"/>
        </w:rPr>
      </w:pPr>
      <w:r>
        <w:rPr>
          <w:rFonts w:ascii="Arial" w:hAnsi="Arial" w:cs="Arial"/>
          <w:i w:val="0"/>
          <w:sz w:val="24"/>
        </w:rPr>
        <w:t>Art. 2</w:t>
      </w:r>
      <w:r>
        <w:rPr>
          <w:rFonts w:ascii="Arial" w:hAnsi="Arial" w:cs="Arial"/>
          <w:i w:val="0"/>
          <w:sz w:val="24"/>
          <w:u w:val="single"/>
          <w:vertAlign w:val="superscript"/>
        </w:rPr>
        <w:t>°</w:t>
      </w:r>
      <w:r>
        <w:rPr>
          <w:rFonts w:ascii="Arial" w:hAnsi="Arial" w:cs="Arial"/>
          <w:b w:val="0"/>
          <w:i w:val="0"/>
          <w:sz w:val="24"/>
        </w:rPr>
        <w:t>O § 2.º do art. 8.º da Lei 967 de 20 de Novembro de 2018, passará a ter a seguinte redação:</w:t>
      </w:r>
    </w:p>
    <w:p w:rsidR="009F6A84" w:rsidRDefault="009F6A84" w:rsidP="009F6A84">
      <w:pPr>
        <w:pStyle w:val="Ttulo2"/>
        <w:ind w:firstLine="708"/>
        <w:jc w:val="both"/>
        <w:rPr>
          <w:rFonts w:ascii="Arial" w:hAnsi="Arial" w:cs="Arial"/>
          <w:b w:val="0"/>
          <w:i w:val="0"/>
          <w:sz w:val="24"/>
        </w:rPr>
      </w:pPr>
      <w:r>
        <w:rPr>
          <w:rFonts w:ascii="Arial" w:hAnsi="Arial" w:cs="Arial"/>
          <w:b w:val="0"/>
          <w:i w:val="0"/>
          <w:sz w:val="24"/>
        </w:rPr>
        <w:t>“§. 2.º - O vencimento do cargo previsto no caput deste artigo será o previsto na tabela de níveis salariais do Magistério Público Municipal.”</w:t>
      </w:r>
    </w:p>
    <w:p w:rsidR="009F6A84" w:rsidRDefault="009F6A84" w:rsidP="009F6A84"/>
    <w:p w:rsidR="009F6A84" w:rsidRDefault="009F6A84" w:rsidP="009F6A84">
      <w:pPr>
        <w:rPr>
          <w:rFonts w:ascii="Arial" w:hAnsi="Arial" w:cs="Arial"/>
        </w:rPr>
      </w:pPr>
      <w:r>
        <w:tab/>
      </w:r>
      <w:r>
        <w:rPr>
          <w:rFonts w:ascii="Arial" w:hAnsi="Arial" w:cs="Arial"/>
          <w:b/>
        </w:rPr>
        <w:t>Art. 3.º-</w:t>
      </w:r>
      <w:r>
        <w:rPr>
          <w:rFonts w:ascii="Arial" w:hAnsi="Arial" w:cs="Arial"/>
        </w:rPr>
        <w:t xml:space="preserve"> Esta Lei entra em vigor na data de sua publicação.</w:t>
      </w:r>
    </w:p>
    <w:p w:rsidR="009F6A84" w:rsidRDefault="009F6A84" w:rsidP="009F6A84">
      <w:pPr>
        <w:pStyle w:val="Recuodecorpodetexto"/>
        <w:ind w:left="0" w:firstLine="708"/>
        <w:jc w:val="both"/>
        <w:rPr>
          <w:rFonts w:ascii="Arial" w:hAnsi="Arial"/>
          <w:caps/>
        </w:rPr>
      </w:pPr>
    </w:p>
    <w:p w:rsidR="009F6A84" w:rsidRDefault="009F6A84" w:rsidP="009F6A84">
      <w:pPr>
        <w:pStyle w:val="Recuodecorpodetexto"/>
        <w:ind w:left="0" w:firstLine="708"/>
        <w:jc w:val="both"/>
        <w:rPr>
          <w:rFonts w:ascii="Arial" w:hAnsi="Arial"/>
        </w:rPr>
      </w:pPr>
      <w:r>
        <w:rPr>
          <w:rFonts w:ascii="Arial" w:hAnsi="Arial"/>
          <w:caps/>
        </w:rPr>
        <w:t>Gabinete dO PrefeitO Municipal de Santa Margarida do Sul, EM 11 de MARÇO de 2019</w:t>
      </w:r>
      <w:r>
        <w:rPr>
          <w:rFonts w:ascii="Arial" w:hAnsi="Arial"/>
        </w:rPr>
        <w:t>.</w:t>
      </w:r>
    </w:p>
    <w:p w:rsidR="009F6A84" w:rsidRDefault="009F6A84" w:rsidP="009F6A84">
      <w:pPr>
        <w:pStyle w:val="Recuodecorpodetexto"/>
        <w:ind w:left="0"/>
        <w:jc w:val="both"/>
        <w:rPr>
          <w:rFonts w:ascii="Arial" w:hAnsi="Arial"/>
          <w:b/>
        </w:rPr>
      </w:pPr>
    </w:p>
    <w:p w:rsidR="009F6A84" w:rsidRDefault="009F6A84" w:rsidP="009F6A84">
      <w:pPr>
        <w:pStyle w:val="Recuodecorpodetexto"/>
        <w:ind w:left="0"/>
        <w:jc w:val="both"/>
        <w:rPr>
          <w:rFonts w:ascii="Arial" w:hAnsi="Arial"/>
          <w:b/>
        </w:rPr>
      </w:pPr>
    </w:p>
    <w:p w:rsidR="009F6A84" w:rsidRDefault="009F6A84" w:rsidP="009F6A84">
      <w:pPr>
        <w:pStyle w:val="Recuodecorpodetexto"/>
        <w:ind w:left="0"/>
        <w:jc w:val="both"/>
        <w:rPr>
          <w:rFonts w:ascii="Arial" w:hAnsi="Arial"/>
          <w:b/>
        </w:rPr>
      </w:pPr>
    </w:p>
    <w:p w:rsidR="009F6A84" w:rsidRDefault="009F6A84" w:rsidP="009F6A84">
      <w:pPr>
        <w:pStyle w:val="Recuodecorpodetexto"/>
        <w:ind w:left="1080" w:hanging="2700"/>
        <w:jc w:val="both"/>
        <w:rPr>
          <w:rFonts w:ascii="Arial" w:hAnsi="Arial"/>
        </w:rPr>
      </w:pPr>
    </w:p>
    <w:p w:rsidR="009F6A84" w:rsidRDefault="009F6A84" w:rsidP="009F6A84">
      <w:pPr>
        <w:pStyle w:val="Corpodetexto"/>
        <w:ind w:firstLine="708"/>
        <w:jc w:val="center"/>
        <w:rPr>
          <w:rFonts w:ascii="Arial" w:hAnsi="Arial"/>
          <w:color w:val="000000"/>
        </w:rPr>
      </w:pPr>
      <w:r>
        <w:rPr>
          <w:rFonts w:ascii="Arial" w:hAnsi="Arial"/>
          <w:color w:val="000000"/>
        </w:rPr>
        <w:t>Luiz Felipe Brenner Machado</w:t>
      </w:r>
    </w:p>
    <w:p w:rsidR="009F6A84" w:rsidRDefault="009F6A84" w:rsidP="009F6A84">
      <w:pPr>
        <w:pStyle w:val="Corpodetexto"/>
        <w:ind w:firstLine="708"/>
        <w:jc w:val="center"/>
        <w:rPr>
          <w:rFonts w:ascii="Arial" w:hAnsi="Arial"/>
          <w:color w:val="000000"/>
        </w:rPr>
      </w:pPr>
      <w:r>
        <w:rPr>
          <w:rFonts w:ascii="Arial" w:hAnsi="Arial"/>
          <w:color w:val="000000"/>
        </w:rPr>
        <w:t>Prefeito Municipal</w:t>
      </w:r>
    </w:p>
    <w:p w:rsidR="009F6A84" w:rsidRDefault="009F6A84" w:rsidP="009F6A84">
      <w:pPr>
        <w:pStyle w:val="Corpodetexto"/>
        <w:ind w:firstLine="708"/>
        <w:rPr>
          <w:rFonts w:ascii="Arial" w:hAnsi="Arial"/>
          <w:color w:val="000000"/>
        </w:rPr>
      </w:pPr>
    </w:p>
    <w:p w:rsidR="009F6A84" w:rsidRDefault="009F6A84" w:rsidP="009F6A84"/>
    <w:p w:rsidR="009F6A84" w:rsidRDefault="009F6A84" w:rsidP="009F6A84"/>
    <w:p w:rsidR="009F6A84" w:rsidRDefault="009F6A84" w:rsidP="009F6A84"/>
    <w:p w:rsidR="009F6A84" w:rsidRDefault="009F6A84" w:rsidP="009F6A84"/>
    <w:p w:rsidR="009F6A84" w:rsidRDefault="009F6A84" w:rsidP="009F6A84"/>
    <w:p w:rsidR="009F6A84" w:rsidRDefault="009F6A84" w:rsidP="009F6A84"/>
    <w:p w:rsidR="009F6A84" w:rsidRDefault="009F6A84" w:rsidP="009F6A84"/>
    <w:p w:rsidR="009F6A84" w:rsidRDefault="009F6A84" w:rsidP="009F6A84"/>
    <w:p w:rsidR="009F6A84" w:rsidRDefault="009F6A84" w:rsidP="009F6A84"/>
    <w:p w:rsidR="009F6A84" w:rsidRDefault="009F6A84" w:rsidP="009F6A84"/>
    <w:p w:rsidR="009F6A84" w:rsidRDefault="009F6A84" w:rsidP="009F6A84"/>
    <w:p w:rsidR="009F6A84" w:rsidRDefault="009F6A84" w:rsidP="009F6A84"/>
    <w:p w:rsidR="009F6A84" w:rsidRDefault="009F6A84" w:rsidP="009F6A84"/>
    <w:p w:rsidR="009F6A84" w:rsidRDefault="009F6A84" w:rsidP="009F6A84"/>
    <w:p w:rsidR="009F6A84" w:rsidRDefault="009F6A84" w:rsidP="009F6A84"/>
    <w:p w:rsidR="009F6A84" w:rsidRDefault="009F6A84" w:rsidP="009F6A84"/>
    <w:p w:rsidR="009F6A84" w:rsidRDefault="009F6A84" w:rsidP="009F6A84"/>
    <w:p w:rsidR="009F6A84" w:rsidRDefault="009F6A84" w:rsidP="009F6A84"/>
    <w:p w:rsidR="009F6A84" w:rsidRDefault="009F6A84" w:rsidP="009F6A84"/>
    <w:p w:rsidR="009F6A84" w:rsidRDefault="009F6A84" w:rsidP="009F6A84"/>
    <w:p w:rsidR="009F6A84" w:rsidRDefault="009F6A84" w:rsidP="009F6A84"/>
    <w:p w:rsidR="009F6A84" w:rsidRDefault="009F6A84" w:rsidP="009F6A84"/>
    <w:p w:rsidR="009F6A84" w:rsidRDefault="009F6A84" w:rsidP="009F6A84"/>
    <w:p w:rsidR="009F6A84" w:rsidRDefault="009F6A84" w:rsidP="009F6A84"/>
    <w:p w:rsidR="009F6A84" w:rsidRDefault="009F6A84" w:rsidP="009F6A84"/>
    <w:p w:rsidR="009F6A84" w:rsidRDefault="009F6A84" w:rsidP="009F6A84">
      <w:pPr>
        <w:jc w:val="both"/>
        <w:rPr>
          <w:rFonts w:ascii="Arial" w:hAnsi="Arial" w:cs="Arial"/>
        </w:rPr>
      </w:pPr>
      <w:r>
        <w:tab/>
      </w:r>
      <w:r>
        <w:tab/>
      </w:r>
      <w:r>
        <w:tab/>
      </w:r>
      <w:r>
        <w:tab/>
      </w:r>
      <w:r>
        <w:tab/>
      </w:r>
      <w:r>
        <w:tab/>
      </w:r>
      <w:r>
        <w:rPr>
          <w:rFonts w:ascii="Arial" w:hAnsi="Arial" w:cs="Arial"/>
        </w:rPr>
        <w:t>JUSTIFICATIVA</w:t>
      </w:r>
    </w:p>
    <w:p w:rsidR="009F6A84" w:rsidRDefault="009F6A84" w:rsidP="009F6A84">
      <w:pPr>
        <w:jc w:val="both"/>
        <w:rPr>
          <w:rFonts w:ascii="Arial" w:hAnsi="Arial" w:cs="Arial"/>
        </w:rPr>
      </w:pPr>
    </w:p>
    <w:p w:rsidR="009F6A84" w:rsidRDefault="009F6A84" w:rsidP="009F6A84">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Senhor Presidente,</w:t>
      </w:r>
    </w:p>
    <w:p w:rsidR="009F6A84" w:rsidRDefault="009F6A84" w:rsidP="009F6A84">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Senhores Vereadores,</w:t>
      </w:r>
    </w:p>
    <w:p w:rsidR="009F6A84" w:rsidRDefault="009F6A84" w:rsidP="009F6A84">
      <w:pPr>
        <w:jc w:val="both"/>
        <w:rPr>
          <w:rFonts w:ascii="Arial" w:hAnsi="Arial" w:cs="Arial"/>
        </w:rPr>
      </w:pPr>
    </w:p>
    <w:p w:rsidR="009F6A84" w:rsidRDefault="009F6A84" w:rsidP="009F6A84">
      <w:pPr>
        <w:jc w:val="both"/>
        <w:rPr>
          <w:rFonts w:ascii="Arial" w:hAnsi="Arial" w:cs="Arial"/>
        </w:rPr>
      </w:pPr>
    </w:p>
    <w:p w:rsidR="009F6A84" w:rsidRDefault="009F6A84" w:rsidP="009F6A84">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O Projeto de Lei que ora </w:t>
      </w:r>
      <w:proofErr w:type="spellStart"/>
      <w:r>
        <w:rPr>
          <w:rFonts w:ascii="Arial" w:hAnsi="Arial" w:cs="Arial"/>
        </w:rPr>
        <w:t>encaminhamosà</w:t>
      </w:r>
      <w:proofErr w:type="spellEnd"/>
      <w:r>
        <w:rPr>
          <w:rFonts w:ascii="Arial" w:hAnsi="Arial" w:cs="Arial"/>
        </w:rPr>
        <w:t xml:space="preserve"> apreciação desta Casa Legislativa, tem por objetivo, dar nova redação aos parágrafos segundos dos artigos 7.º e 8.º da Lei 944/2018.</w:t>
      </w:r>
    </w:p>
    <w:p w:rsidR="009F6A84" w:rsidRDefault="009F6A84" w:rsidP="009F6A84">
      <w:pPr>
        <w:jc w:val="both"/>
        <w:rPr>
          <w:rFonts w:ascii="Arial" w:hAnsi="Arial" w:cs="Arial"/>
        </w:rPr>
      </w:pPr>
    </w:p>
    <w:p w:rsidR="009F6A84" w:rsidRDefault="009F6A84" w:rsidP="009F6A84">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Tal retificação nos parágrafos se dá em virtude que nos cargos criados estes devem ser enquadrados no Plano de Carreira do Magistério Público Municipal e, consequentemente seus vencimentos devem ser os constantes na Tabela de níveis salariais do Magistério</w:t>
      </w:r>
      <w:bookmarkStart w:id="0" w:name="_GoBack"/>
      <w:bookmarkEnd w:id="0"/>
    </w:p>
    <w:p w:rsidR="009F6A84" w:rsidRDefault="009F6A84" w:rsidP="009F6A84">
      <w:pPr>
        <w:jc w:val="both"/>
        <w:rPr>
          <w:rFonts w:ascii="Arial" w:hAnsi="Arial" w:cs="Arial"/>
        </w:rPr>
      </w:pPr>
    </w:p>
    <w:p w:rsidR="009F6A84" w:rsidRDefault="009F6A84" w:rsidP="009F6A84">
      <w:pPr>
        <w:jc w:val="both"/>
        <w:rPr>
          <w:rFonts w:ascii="Arial" w:eastAsiaTheme="minorHAnsi" w:hAnsi="Arial" w:cs="Arial"/>
          <w:lang w:eastAsia="en-US"/>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eastAsiaTheme="minorHAnsi" w:hAnsi="Arial" w:cs="Arial"/>
          <w:lang w:eastAsia="en-US"/>
        </w:rPr>
        <w:t xml:space="preserve">Pelo exposto, peço o apoio dos nobres pares ao Projeto que ora submeto a esta Casa, para a sua aprovação.              </w:t>
      </w:r>
    </w:p>
    <w:p w:rsidR="009F6A84" w:rsidRDefault="009F6A84" w:rsidP="009F6A84">
      <w:pPr>
        <w:spacing w:after="200" w:line="276" w:lineRule="auto"/>
        <w:jc w:val="both"/>
        <w:rPr>
          <w:rFonts w:ascii="Arial" w:eastAsiaTheme="minorHAnsi" w:hAnsi="Arial" w:cs="Arial"/>
          <w:lang w:eastAsia="en-US"/>
        </w:rPr>
      </w:pPr>
    </w:p>
    <w:p w:rsidR="009F6A84" w:rsidRDefault="009F6A84" w:rsidP="009F6A84">
      <w:pPr>
        <w:jc w:val="both"/>
        <w:rPr>
          <w:rFonts w:ascii="Arial" w:eastAsiaTheme="minorHAnsi" w:hAnsi="Arial" w:cs="Arial"/>
          <w:lang w:eastAsia="en-US"/>
        </w:rPr>
      </w:pPr>
      <w:r>
        <w:rPr>
          <w:rFonts w:ascii="Arial" w:eastAsiaTheme="minorHAnsi" w:hAnsi="Arial" w:cs="Arial"/>
          <w:lang w:eastAsia="en-US"/>
        </w:rPr>
        <w:tab/>
      </w:r>
      <w:r>
        <w:rPr>
          <w:rFonts w:ascii="Arial" w:eastAsiaTheme="minorHAnsi" w:hAnsi="Arial" w:cs="Arial"/>
          <w:lang w:eastAsia="en-US"/>
        </w:rPr>
        <w:tab/>
      </w:r>
      <w:r>
        <w:rPr>
          <w:rFonts w:ascii="Arial" w:eastAsiaTheme="minorHAnsi" w:hAnsi="Arial" w:cs="Arial"/>
          <w:lang w:eastAsia="en-US"/>
        </w:rPr>
        <w:tab/>
      </w:r>
      <w:r>
        <w:rPr>
          <w:rFonts w:ascii="Arial" w:eastAsiaTheme="minorHAnsi" w:hAnsi="Arial" w:cs="Arial"/>
          <w:lang w:eastAsia="en-US"/>
        </w:rPr>
        <w:tab/>
      </w:r>
      <w:r>
        <w:rPr>
          <w:rFonts w:ascii="Arial" w:eastAsiaTheme="minorHAnsi" w:hAnsi="Arial" w:cs="Arial"/>
          <w:lang w:eastAsia="en-US"/>
        </w:rPr>
        <w:tab/>
      </w:r>
    </w:p>
    <w:p w:rsidR="009F6A84" w:rsidRDefault="009F6A84" w:rsidP="009F6A84">
      <w:pPr>
        <w:jc w:val="both"/>
        <w:rPr>
          <w:rFonts w:ascii="Arial" w:eastAsiaTheme="minorHAnsi" w:hAnsi="Arial" w:cs="Arial"/>
          <w:lang w:eastAsia="en-US"/>
        </w:rPr>
      </w:pPr>
    </w:p>
    <w:p w:rsidR="009F6A84" w:rsidRDefault="009F6A84" w:rsidP="009F6A84">
      <w:pPr>
        <w:jc w:val="both"/>
        <w:rPr>
          <w:rFonts w:ascii="Arial" w:eastAsiaTheme="minorHAnsi" w:hAnsi="Arial" w:cs="Arial"/>
          <w:lang w:eastAsia="en-US"/>
        </w:rPr>
      </w:pPr>
    </w:p>
    <w:p w:rsidR="009F6A84" w:rsidRDefault="009F6A84" w:rsidP="009F6A84">
      <w:pPr>
        <w:jc w:val="both"/>
        <w:rPr>
          <w:rFonts w:ascii="Arial" w:eastAsiaTheme="minorHAnsi" w:hAnsi="Arial" w:cs="Arial"/>
          <w:lang w:eastAsia="en-US"/>
        </w:rPr>
      </w:pPr>
    </w:p>
    <w:p w:rsidR="009F6A84" w:rsidRDefault="009F6A84" w:rsidP="009F6A84">
      <w:pPr>
        <w:jc w:val="both"/>
        <w:rPr>
          <w:rFonts w:ascii="Arial" w:eastAsiaTheme="minorHAnsi" w:hAnsi="Arial" w:cs="Arial"/>
          <w:lang w:eastAsia="en-US"/>
        </w:rPr>
      </w:pPr>
    </w:p>
    <w:p w:rsidR="009F6A84" w:rsidRDefault="009F6A84" w:rsidP="009F6A84">
      <w:pPr>
        <w:jc w:val="both"/>
        <w:rPr>
          <w:rFonts w:ascii="Arial" w:eastAsiaTheme="minorHAnsi" w:hAnsi="Arial" w:cs="Arial"/>
          <w:lang w:eastAsia="en-US"/>
        </w:rPr>
      </w:pPr>
    </w:p>
    <w:p w:rsidR="009F6A84" w:rsidRDefault="009F6A84" w:rsidP="009F6A84">
      <w:pPr>
        <w:jc w:val="both"/>
        <w:rPr>
          <w:rFonts w:ascii="Arial" w:eastAsiaTheme="minorHAnsi" w:hAnsi="Arial" w:cs="Arial"/>
          <w:lang w:eastAsia="en-US"/>
        </w:rPr>
      </w:pPr>
      <w:r>
        <w:rPr>
          <w:rFonts w:ascii="Arial" w:eastAsiaTheme="minorHAnsi" w:hAnsi="Arial" w:cs="Arial"/>
          <w:lang w:eastAsia="en-US"/>
        </w:rPr>
        <w:t xml:space="preserve">                                                 LUIZ FELIPE BRENNER MACHADO</w:t>
      </w:r>
    </w:p>
    <w:p w:rsidR="009F6A84" w:rsidRDefault="009F6A84" w:rsidP="009F6A84">
      <w:pPr>
        <w:jc w:val="both"/>
        <w:rPr>
          <w:rFonts w:ascii="Arial" w:eastAsiaTheme="minorHAnsi" w:hAnsi="Arial" w:cs="Arial"/>
          <w:lang w:eastAsia="en-US"/>
        </w:rPr>
      </w:pPr>
      <w:r>
        <w:rPr>
          <w:rFonts w:ascii="Arial" w:eastAsiaTheme="minorHAnsi" w:hAnsi="Arial" w:cs="Arial"/>
          <w:lang w:eastAsia="en-US"/>
        </w:rPr>
        <w:tab/>
      </w:r>
      <w:r>
        <w:rPr>
          <w:rFonts w:ascii="Arial" w:eastAsiaTheme="minorHAnsi" w:hAnsi="Arial" w:cs="Arial"/>
          <w:lang w:eastAsia="en-US"/>
        </w:rPr>
        <w:tab/>
      </w:r>
      <w:r>
        <w:rPr>
          <w:rFonts w:ascii="Arial" w:eastAsiaTheme="minorHAnsi" w:hAnsi="Arial" w:cs="Arial"/>
          <w:lang w:eastAsia="en-US"/>
        </w:rPr>
        <w:tab/>
      </w:r>
      <w:r>
        <w:rPr>
          <w:rFonts w:ascii="Arial" w:eastAsiaTheme="minorHAnsi" w:hAnsi="Arial" w:cs="Arial"/>
          <w:lang w:eastAsia="en-US"/>
        </w:rPr>
        <w:tab/>
      </w:r>
      <w:r>
        <w:rPr>
          <w:rFonts w:ascii="Arial" w:eastAsiaTheme="minorHAnsi" w:hAnsi="Arial" w:cs="Arial"/>
          <w:lang w:eastAsia="en-US"/>
        </w:rPr>
        <w:tab/>
      </w:r>
      <w:r>
        <w:rPr>
          <w:rFonts w:ascii="Arial" w:eastAsiaTheme="minorHAnsi" w:hAnsi="Arial" w:cs="Arial"/>
          <w:lang w:eastAsia="en-US"/>
        </w:rPr>
        <w:tab/>
        <w:t>Prefeito Municipal</w:t>
      </w:r>
    </w:p>
    <w:p w:rsidR="009F6A84" w:rsidRDefault="009F6A84" w:rsidP="009F6A84">
      <w:pPr>
        <w:jc w:val="both"/>
        <w:rPr>
          <w:rFonts w:ascii="Arial" w:eastAsiaTheme="minorHAnsi" w:hAnsi="Arial" w:cs="Arial"/>
          <w:b/>
          <w:lang w:eastAsia="en-US"/>
        </w:rPr>
      </w:pPr>
    </w:p>
    <w:p w:rsidR="009F6A84" w:rsidRDefault="009F6A84" w:rsidP="009F6A84">
      <w:pPr>
        <w:jc w:val="both"/>
        <w:rPr>
          <w:rFonts w:ascii="Arial" w:eastAsiaTheme="minorHAnsi" w:hAnsi="Arial" w:cs="Arial"/>
          <w:lang w:eastAsia="en-US"/>
        </w:rPr>
      </w:pPr>
    </w:p>
    <w:p w:rsidR="009F6A84" w:rsidRDefault="009F6A84" w:rsidP="009F6A84">
      <w:pPr>
        <w:jc w:val="both"/>
      </w:pPr>
    </w:p>
    <w:p w:rsidR="009F6A84" w:rsidRDefault="009F6A84" w:rsidP="009F6A84">
      <w:pPr>
        <w:jc w:val="both"/>
      </w:pPr>
    </w:p>
    <w:p w:rsidR="00A554A5" w:rsidRDefault="00A554A5"/>
    <w:sectPr w:rsidR="00A554A5" w:rsidSect="00A554A5">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9F6A84"/>
    <w:rsid w:val="002D7C75"/>
    <w:rsid w:val="009F6A84"/>
    <w:rsid w:val="00A554A5"/>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line="480" w:lineRule="auto"/>
        <w:ind w:firstLine="85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A84"/>
    <w:pPr>
      <w:spacing w:line="240" w:lineRule="auto"/>
      <w:ind w:firstLine="0"/>
      <w:jc w:val="left"/>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9F6A84"/>
    <w:pPr>
      <w:keepNext/>
      <w:spacing w:before="240" w:after="60"/>
      <w:outlineLvl w:val="0"/>
    </w:pPr>
    <w:rPr>
      <w:rFonts w:ascii="Cambria" w:hAnsi="Cambria"/>
      <w:b/>
      <w:bCs/>
      <w:kern w:val="32"/>
      <w:sz w:val="32"/>
      <w:szCs w:val="32"/>
    </w:rPr>
  </w:style>
  <w:style w:type="paragraph" w:styleId="Ttulo2">
    <w:name w:val="heading 2"/>
    <w:basedOn w:val="Normal"/>
    <w:next w:val="Normal"/>
    <w:link w:val="Ttulo2Char"/>
    <w:semiHidden/>
    <w:unhideWhenUsed/>
    <w:qFormat/>
    <w:rsid w:val="009F6A84"/>
    <w:pPr>
      <w:keepNext/>
      <w:spacing w:before="240" w:after="60"/>
      <w:outlineLvl w:val="1"/>
    </w:pPr>
    <w:rPr>
      <w:rFonts w:ascii="Cambria" w:hAnsi="Cambria"/>
      <w:b/>
      <w:bCs/>
      <w:i/>
      <w:i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9F6A84"/>
    <w:rPr>
      <w:rFonts w:ascii="Cambria" w:eastAsia="Times New Roman" w:hAnsi="Cambria" w:cs="Times New Roman"/>
      <w:b/>
      <w:bCs/>
      <w:kern w:val="32"/>
      <w:sz w:val="32"/>
      <w:szCs w:val="32"/>
      <w:lang w:eastAsia="pt-BR"/>
    </w:rPr>
  </w:style>
  <w:style w:type="character" w:customStyle="1" w:styleId="Ttulo2Char">
    <w:name w:val="Título 2 Char"/>
    <w:basedOn w:val="Fontepargpadro"/>
    <w:link w:val="Ttulo2"/>
    <w:semiHidden/>
    <w:rsid w:val="009F6A84"/>
    <w:rPr>
      <w:rFonts w:ascii="Cambria" w:eastAsia="Times New Roman" w:hAnsi="Cambria" w:cs="Times New Roman"/>
      <w:b/>
      <w:bCs/>
      <w:i/>
      <w:iCs/>
      <w:sz w:val="28"/>
      <w:szCs w:val="28"/>
      <w:lang w:eastAsia="pt-BR"/>
    </w:rPr>
  </w:style>
  <w:style w:type="paragraph" w:styleId="Corpodetexto">
    <w:name w:val="Body Text"/>
    <w:basedOn w:val="Normal"/>
    <w:link w:val="CorpodetextoChar"/>
    <w:semiHidden/>
    <w:unhideWhenUsed/>
    <w:rsid w:val="009F6A84"/>
    <w:rPr>
      <w:color w:val="FF0000"/>
    </w:rPr>
  </w:style>
  <w:style w:type="character" w:customStyle="1" w:styleId="CorpodetextoChar">
    <w:name w:val="Corpo de texto Char"/>
    <w:basedOn w:val="Fontepargpadro"/>
    <w:link w:val="Corpodetexto"/>
    <w:semiHidden/>
    <w:rsid w:val="009F6A84"/>
    <w:rPr>
      <w:rFonts w:ascii="Times New Roman" w:eastAsia="Times New Roman" w:hAnsi="Times New Roman" w:cs="Times New Roman"/>
      <w:color w:val="FF0000"/>
      <w:sz w:val="24"/>
      <w:szCs w:val="24"/>
      <w:lang w:eastAsia="pt-BR"/>
    </w:rPr>
  </w:style>
  <w:style w:type="paragraph" w:styleId="Recuodecorpodetexto">
    <w:name w:val="Body Text Indent"/>
    <w:basedOn w:val="Normal"/>
    <w:link w:val="RecuodecorpodetextoChar"/>
    <w:semiHidden/>
    <w:unhideWhenUsed/>
    <w:rsid w:val="009F6A84"/>
    <w:pPr>
      <w:ind w:left="3780"/>
    </w:pPr>
  </w:style>
  <w:style w:type="character" w:customStyle="1" w:styleId="RecuodecorpodetextoChar">
    <w:name w:val="Recuo de corpo de texto Char"/>
    <w:basedOn w:val="Fontepargpadro"/>
    <w:link w:val="Recuodecorpodetexto"/>
    <w:semiHidden/>
    <w:rsid w:val="009F6A84"/>
    <w:rPr>
      <w:rFonts w:ascii="Times New Roman" w:eastAsia="Times New Roman" w:hAnsi="Times New Roman" w:cs="Times New Roman"/>
      <w:sz w:val="24"/>
      <w:szCs w:val="24"/>
      <w:lang w:eastAsia="pt-BR"/>
    </w:rPr>
  </w:style>
</w:styles>
</file>

<file path=word/webSettings.xml><?xml version="1.0" encoding="utf-8"?>
<w:webSettings xmlns:r="http://schemas.openxmlformats.org/officeDocument/2006/relationships" xmlns:w="http://schemas.openxmlformats.org/wordprocessingml/2006/main">
  <w:divs>
    <w:div w:id="1457528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247</Words>
  <Characters>1338</Characters>
  <Application>Microsoft Office Word</Application>
  <DocSecurity>0</DocSecurity>
  <Lines>11</Lines>
  <Paragraphs>3</Paragraphs>
  <ScaleCrop>false</ScaleCrop>
  <Company/>
  <LinksUpToDate>false</LinksUpToDate>
  <CharactersWithSpaces>1582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cp:revision>
  <dcterms:created xsi:type="dcterms:W3CDTF">2019-03-08T16:53:00Z</dcterms:created>
  <dcterms:modified xsi:type="dcterms:W3CDTF">2019-03-08T16:56:00Z</dcterms:modified>
</cp:coreProperties>
</file>