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A2" w:rsidRDefault="00ED6EA2" w:rsidP="00EA1A97">
      <w:pPr>
        <w:spacing w:after="0" w:line="240" w:lineRule="auto"/>
        <w:jc w:val="center"/>
        <w:rPr>
          <w:rFonts w:ascii="Arial" w:eastAsia="Times New Roman" w:hAnsi="Arial" w:cs="Arial"/>
          <w:bCs/>
          <w:color w:val="2E2C2C"/>
          <w:lang w:eastAsia="pt-BR"/>
        </w:rPr>
      </w:pPr>
    </w:p>
    <w:p w:rsidR="00ED6EA2" w:rsidRDefault="00ED6EA2" w:rsidP="00EA1A97">
      <w:pPr>
        <w:spacing w:after="0" w:line="240" w:lineRule="auto"/>
        <w:jc w:val="center"/>
        <w:rPr>
          <w:rFonts w:ascii="Arial" w:eastAsia="Times New Roman" w:hAnsi="Arial" w:cs="Arial"/>
          <w:bCs/>
          <w:color w:val="2E2C2C"/>
          <w:lang w:eastAsia="pt-BR"/>
        </w:rPr>
      </w:pPr>
    </w:p>
    <w:p w:rsidR="00ED6EA2" w:rsidRDefault="00ED6EA2" w:rsidP="00EA1A97">
      <w:pPr>
        <w:spacing w:after="0" w:line="240" w:lineRule="auto"/>
        <w:jc w:val="center"/>
        <w:rPr>
          <w:rFonts w:ascii="Arial" w:eastAsia="Times New Roman" w:hAnsi="Arial" w:cs="Arial"/>
          <w:bCs/>
          <w:color w:val="2E2C2C"/>
          <w:lang w:eastAsia="pt-BR"/>
        </w:rPr>
      </w:pPr>
    </w:p>
    <w:p w:rsidR="00ED6EA2" w:rsidRDefault="00ED6EA2" w:rsidP="00EA1A97">
      <w:pPr>
        <w:spacing w:after="0" w:line="240" w:lineRule="auto"/>
        <w:jc w:val="center"/>
        <w:rPr>
          <w:rFonts w:ascii="Arial" w:eastAsia="Times New Roman" w:hAnsi="Arial" w:cs="Arial"/>
          <w:bCs/>
          <w:color w:val="2E2C2C"/>
          <w:lang w:eastAsia="pt-BR"/>
        </w:rPr>
      </w:pPr>
    </w:p>
    <w:p w:rsidR="00ED6EA2" w:rsidRDefault="00ED6EA2" w:rsidP="00EA1A97">
      <w:pPr>
        <w:spacing w:after="0" w:line="240" w:lineRule="auto"/>
        <w:jc w:val="center"/>
        <w:rPr>
          <w:rFonts w:ascii="Arial" w:eastAsia="Times New Roman" w:hAnsi="Arial" w:cs="Arial"/>
          <w:bCs/>
          <w:color w:val="2E2C2C"/>
          <w:lang w:eastAsia="pt-BR"/>
        </w:rPr>
      </w:pPr>
    </w:p>
    <w:p w:rsidR="00EA1A97" w:rsidRPr="00331F52" w:rsidRDefault="00D23F10" w:rsidP="00EA1A97">
      <w:pPr>
        <w:spacing w:after="0" w:line="240" w:lineRule="auto"/>
        <w:jc w:val="center"/>
        <w:rPr>
          <w:rFonts w:ascii="Arial" w:eastAsia="Times New Roman" w:hAnsi="Arial" w:cs="Arial"/>
          <w:color w:val="2E2C2C"/>
          <w:lang w:eastAsia="pt-BR"/>
        </w:rPr>
      </w:pPr>
      <w:r w:rsidRPr="00331F52">
        <w:rPr>
          <w:rFonts w:ascii="Arial" w:eastAsia="Times New Roman" w:hAnsi="Arial" w:cs="Arial"/>
          <w:bCs/>
          <w:color w:val="2E2C2C"/>
          <w:lang w:eastAsia="pt-BR"/>
        </w:rPr>
        <w:t xml:space="preserve">PROJETO DE </w:t>
      </w:r>
      <w:r w:rsidR="00EA1A97" w:rsidRPr="00331F52">
        <w:rPr>
          <w:rFonts w:ascii="Arial" w:eastAsia="Times New Roman" w:hAnsi="Arial" w:cs="Arial"/>
          <w:bCs/>
          <w:color w:val="2E2C2C"/>
          <w:lang w:eastAsia="pt-BR"/>
        </w:rPr>
        <w:t xml:space="preserve">LEI Nº </w:t>
      </w:r>
      <w:r w:rsidR="00331F52">
        <w:rPr>
          <w:rFonts w:ascii="Arial" w:eastAsia="Times New Roman" w:hAnsi="Arial" w:cs="Arial"/>
          <w:bCs/>
          <w:color w:val="2E2C2C"/>
          <w:lang w:eastAsia="pt-BR"/>
        </w:rPr>
        <w:t>021</w:t>
      </w:r>
      <w:r w:rsidR="00EA1A97" w:rsidRPr="00331F52">
        <w:rPr>
          <w:rFonts w:ascii="Arial" w:eastAsia="Times New Roman" w:hAnsi="Arial" w:cs="Arial"/>
          <w:bCs/>
          <w:color w:val="2E2C2C"/>
          <w:lang w:eastAsia="pt-BR"/>
        </w:rPr>
        <w:t xml:space="preserve"> de </w:t>
      </w:r>
      <w:r w:rsidR="00612E67" w:rsidRPr="00331F52">
        <w:rPr>
          <w:rFonts w:ascii="Arial" w:eastAsia="Times New Roman" w:hAnsi="Arial" w:cs="Arial"/>
          <w:bCs/>
          <w:color w:val="2E2C2C"/>
          <w:lang w:eastAsia="pt-BR"/>
        </w:rPr>
        <w:t>11</w:t>
      </w:r>
      <w:r w:rsidR="00EA1A97" w:rsidRPr="00331F52">
        <w:rPr>
          <w:rFonts w:ascii="Arial" w:eastAsia="Times New Roman" w:hAnsi="Arial" w:cs="Arial"/>
          <w:bCs/>
          <w:color w:val="2E2C2C"/>
          <w:lang w:eastAsia="pt-BR"/>
        </w:rPr>
        <w:t xml:space="preserve"> de </w:t>
      </w:r>
      <w:r w:rsidR="00612E67" w:rsidRPr="00331F52">
        <w:rPr>
          <w:rFonts w:ascii="Arial" w:eastAsia="Times New Roman" w:hAnsi="Arial" w:cs="Arial"/>
          <w:bCs/>
          <w:color w:val="2E2C2C"/>
          <w:lang w:eastAsia="pt-BR"/>
        </w:rPr>
        <w:t>Junho</w:t>
      </w:r>
      <w:r w:rsidR="00EA1A97" w:rsidRPr="00331F52">
        <w:rPr>
          <w:rFonts w:ascii="Arial" w:eastAsia="Times New Roman" w:hAnsi="Arial" w:cs="Arial"/>
          <w:bCs/>
          <w:color w:val="2E2C2C"/>
          <w:lang w:eastAsia="pt-BR"/>
        </w:rPr>
        <w:t xml:space="preserve"> de 2018</w:t>
      </w:r>
    </w:p>
    <w:p w:rsidR="00ED6EA2" w:rsidRPr="00331F52" w:rsidRDefault="00ED6EA2" w:rsidP="00EA1A97">
      <w:pPr>
        <w:spacing w:after="0" w:line="240" w:lineRule="auto"/>
        <w:jc w:val="both"/>
        <w:rPr>
          <w:rFonts w:ascii="Arial" w:eastAsia="Times New Roman" w:hAnsi="Arial" w:cs="Arial"/>
          <w:color w:val="2E2C2C"/>
          <w:lang w:eastAsia="pt-BR"/>
        </w:rPr>
      </w:pPr>
    </w:p>
    <w:p w:rsidR="00EA1A97" w:rsidRPr="00331F52" w:rsidRDefault="00331F52" w:rsidP="00D23F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</w:rPr>
      </w:pPr>
      <w:r w:rsidRPr="00331F52">
        <w:rPr>
          <w:rFonts w:ascii="Arial" w:hAnsi="Arial" w:cs="Arial"/>
          <w:i/>
        </w:rPr>
        <w:t>Institui Gratificação de Licenciamento</w:t>
      </w:r>
    </w:p>
    <w:p w:rsidR="00EA1A97" w:rsidRPr="00331F52" w:rsidRDefault="00331F52" w:rsidP="00D23F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</w:rPr>
      </w:pPr>
      <w:r w:rsidRPr="00331F52">
        <w:rPr>
          <w:rFonts w:ascii="Arial" w:hAnsi="Arial" w:cs="Arial"/>
          <w:i/>
        </w:rPr>
        <w:t>Ambiental (GLA) e dá outras providências.</w:t>
      </w:r>
    </w:p>
    <w:p w:rsidR="00EA1A97" w:rsidRPr="00331F52" w:rsidRDefault="00EA1A97" w:rsidP="00D23F10">
      <w:pPr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 xml:space="preserve"> Art. 1º Fica instituída a Gratificação de Licenciamento Ambiental (GLA), destinada aos servidores municipais da Secretaria de Agricultura e Meio Ambiente, que exercem atividades referentes ao licenciamento ambiental no Município de Santa Margarida do Sul, nos termos desta Lei.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Art. 2° Serão beneficiários da GLA os servidores ocupantes de cargos técnicos</w:t>
      </w:r>
      <w:r w:rsidR="00331F52">
        <w:rPr>
          <w:rFonts w:ascii="Arial" w:hAnsi="Arial" w:cs="Arial"/>
        </w:rPr>
        <w:t xml:space="preserve"> </w:t>
      </w:r>
      <w:r w:rsidRPr="00331F52">
        <w:rPr>
          <w:rFonts w:ascii="Arial" w:hAnsi="Arial" w:cs="Arial"/>
        </w:rPr>
        <w:t>que exerçam atividades diretamente ligadas ao licenciamento ambiental, nos termos da Lei Federal nº 6.938/81, da Lei Complementar nº 140/11, da Resolução CONAMA nº 237/97, e das Resoluções CONSEMA nºs 102/05 e 372/18 (ou outras que vierem a substituí-las).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Art. 3° A GLA será atribuída em função do efetivo desempenho do servidor, em todo o processo licitatório, por analisar e emitir parecer sobre o licenciamento de atividades efetivas ou potencialmente poluidoras, promover programas de controle da poluição em seus diferentes aspectos, coordenar a execução de medidas de controle ambiental, além de desenvolver outras atribuições compatíveis com sua especialização profissional, como emitir Autos de Notificação e Intimação, realizar Vistoria Técnica, análise de processos, emissão de Relatório e Parecer Técnico.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Art. 4ºA gratificação de que trata a presente lei corresponderá a R$</w:t>
      </w:r>
      <w:r w:rsidR="00D23F10" w:rsidRPr="00331F52">
        <w:rPr>
          <w:rFonts w:ascii="Arial" w:hAnsi="Arial" w:cs="Arial"/>
        </w:rPr>
        <w:t xml:space="preserve"> 638,73 (Seiscentos e trinta e oito reais e setenta e três centavos)</w:t>
      </w:r>
      <w:r w:rsidRPr="00331F52">
        <w:rPr>
          <w:rFonts w:ascii="Arial" w:hAnsi="Arial" w:cs="Arial"/>
        </w:rPr>
        <w:t>.</w:t>
      </w: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 xml:space="preserve"> Parágrafo único. A gratificação só será paga ao servidor que estiver no efetivo exercício das atividades de licenciamento ambiental no Município.</w:t>
      </w:r>
    </w:p>
    <w:p w:rsidR="00EA1A97" w:rsidRPr="00331F52" w:rsidRDefault="00EA1A97" w:rsidP="00EA1A97">
      <w:pPr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Art. 5ºA concessão e o cancelamento do pagamento da GLA serão realizados por meio de Portaria expedida pelo Chefe do Poder Executivo Municipal.</w:t>
      </w:r>
    </w:p>
    <w:p w:rsidR="00D23F10" w:rsidRPr="00331F52" w:rsidRDefault="00D23F10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Parágrafo Único - a GLA poderá ser cancelada na seguinte hipótese: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I - descumprimento, pelo servidor beneficiário, de quaisquer das obrigações definidas nesta Lei.</w:t>
      </w:r>
    </w:p>
    <w:p w:rsidR="00EA1A97" w:rsidRPr="00331F52" w:rsidRDefault="00EA1A97" w:rsidP="00EA1A97">
      <w:pPr>
        <w:spacing w:after="0" w:line="240" w:lineRule="auto"/>
        <w:rPr>
          <w:rFonts w:ascii="Arial" w:hAnsi="Arial" w:cs="Arial"/>
        </w:rPr>
      </w:pPr>
    </w:p>
    <w:p w:rsidR="00EA1A97" w:rsidRPr="00331F52" w:rsidRDefault="00EA1A97" w:rsidP="00D23F10">
      <w:pPr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 xml:space="preserve">Art. 6º As despesas decorrentes desta Lei correrão por conta de </w:t>
      </w:r>
      <w:r w:rsidR="00D23F10" w:rsidRPr="00331F52">
        <w:rPr>
          <w:rFonts w:ascii="Arial" w:hAnsi="Arial" w:cs="Arial"/>
        </w:rPr>
        <w:t xml:space="preserve">dotações </w:t>
      </w:r>
      <w:r w:rsidRPr="00331F52">
        <w:rPr>
          <w:rFonts w:ascii="Arial" w:hAnsi="Arial" w:cs="Arial"/>
        </w:rPr>
        <w:t xml:space="preserve">orçamentárias próprias, suplementadas se necessário. </w:t>
      </w:r>
    </w:p>
    <w:p w:rsidR="00EA1A97" w:rsidRPr="00331F52" w:rsidRDefault="00EA1A97" w:rsidP="00EA1A97">
      <w:pPr>
        <w:spacing w:after="0" w:line="240" w:lineRule="auto"/>
        <w:rPr>
          <w:rFonts w:ascii="Arial" w:hAnsi="Arial" w:cs="Arial"/>
        </w:rPr>
      </w:pPr>
    </w:p>
    <w:p w:rsidR="00EA1A97" w:rsidRPr="00331F52" w:rsidRDefault="00EA1A97" w:rsidP="00EA1A97">
      <w:pPr>
        <w:spacing w:after="0" w:line="240" w:lineRule="auto"/>
        <w:rPr>
          <w:rFonts w:ascii="Arial" w:hAnsi="Arial" w:cs="Arial"/>
        </w:rPr>
      </w:pPr>
      <w:r w:rsidRPr="00331F52">
        <w:rPr>
          <w:rFonts w:ascii="Arial" w:hAnsi="Arial" w:cs="Arial"/>
        </w:rPr>
        <w:t>Art. 7º Esta Lei entra em vigor na data de sua publicação.</w:t>
      </w:r>
    </w:p>
    <w:p w:rsidR="00EA1A97" w:rsidRPr="00331F52" w:rsidRDefault="00EA1A97" w:rsidP="00EA1A97">
      <w:pPr>
        <w:spacing w:after="0" w:line="240" w:lineRule="auto"/>
        <w:rPr>
          <w:rFonts w:ascii="Arial" w:hAnsi="Arial" w:cs="Arial"/>
        </w:rPr>
      </w:pPr>
    </w:p>
    <w:p w:rsidR="00EA1A97" w:rsidRPr="00331F52" w:rsidRDefault="00D23F10" w:rsidP="00EA1A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31F52">
        <w:rPr>
          <w:rFonts w:ascii="Arial" w:hAnsi="Arial" w:cs="Arial"/>
          <w:sz w:val="20"/>
          <w:szCs w:val="20"/>
        </w:rPr>
        <w:t xml:space="preserve">GABINETE DO PREFEITO MUNICIPAL DE SANTA MARGARIDA DO SUL EM </w:t>
      </w:r>
      <w:r w:rsidR="00612E67" w:rsidRPr="00331F52">
        <w:rPr>
          <w:rFonts w:ascii="Arial" w:hAnsi="Arial" w:cs="Arial"/>
          <w:sz w:val="20"/>
          <w:szCs w:val="20"/>
        </w:rPr>
        <w:t>11</w:t>
      </w:r>
      <w:r w:rsidRPr="00331F52">
        <w:rPr>
          <w:rFonts w:ascii="Arial" w:hAnsi="Arial" w:cs="Arial"/>
          <w:sz w:val="20"/>
          <w:szCs w:val="20"/>
        </w:rPr>
        <w:t xml:space="preserve"> DE </w:t>
      </w:r>
      <w:r w:rsidR="00612E67" w:rsidRPr="00331F52">
        <w:rPr>
          <w:rFonts w:ascii="Arial" w:hAnsi="Arial" w:cs="Arial"/>
          <w:sz w:val="20"/>
          <w:szCs w:val="20"/>
        </w:rPr>
        <w:t>JUNHO</w:t>
      </w:r>
      <w:bookmarkStart w:id="0" w:name="_GoBack"/>
      <w:bookmarkEnd w:id="0"/>
      <w:r w:rsidRPr="00331F52">
        <w:rPr>
          <w:rFonts w:ascii="Arial" w:hAnsi="Arial" w:cs="Arial"/>
          <w:sz w:val="20"/>
          <w:szCs w:val="20"/>
        </w:rPr>
        <w:t xml:space="preserve"> DE 2018</w:t>
      </w:r>
      <w:r w:rsidR="00EA1A97" w:rsidRPr="00331F52">
        <w:rPr>
          <w:rFonts w:ascii="Arial" w:hAnsi="Arial" w:cs="Arial"/>
          <w:sz w:val="20"/>
          <w:szCs w:val="20"/>
        </w:rPr>
        <w:t>.</w:t>
      </w:r>
    </w:p>
    <w:p w:rsidR="00D23F10" w:rsidRPr="00331F52" w:rsidRDefault="00D23F10" w:rsidP="00EA1A97">
      <w:pPr>
        <w:spacing w:after="0" w:line="240" w:lineRule="auto"/>
        <w:rPr>
          <w:rFonts w:ascii="Arial" w:hAnsi="Arial" w:cs="Arial"/>
        </w:rPr>
      </w:pPr>
    </w:p>
    <w:p w:rsidR="00331F52" w:rsidRDefault="00D23F10" w:rsidP="00D23F10">
      <w:pPr>
        <w:spacing w:after="0" w:line="240" w:lineRule="auto"/>
        <w:rPr>
          <w:rFonts w:ascii="Arial" w:hAnsi="Arial" w:cs="Arial"/>
        </w:rPr>
      </w:pPr>
      <w:r w:rsidRPr="00331F52">
        <w:rPr>
          <w:rFonts w:ascii="Arial" w:hAnsi="Arial" w:cs="Arial"/>
        </w:rPr>
        <w:tab/>
      </w:r>
      <w:r w:rsidRPr="00331F52">
        <w:rPr>
          <w:rFonts w:ascii="Arial" w:hAnsi="Arial" w:cs="Arial"/>
        </w:rPr>
        <w:tab/>
      </w:r>
      <w:r w:rsidRPr="00331F52">
        <w:rPr>
          <w:rFonts w:ascii="Arial" w:hAnsi="Arial" w:cs="Arial"/>
        </w:rPr>
        <w:tab/>
      </w:r>
      <w:r w:rsidRPr="00331F52">
        <w:rPr>
          <w:rFonts w:ascii="Arial" w:hAnsi="Arial" w:cs="Arial"/>
        </w:rPr>
        <w:tab/>
      </w:r>
      <w:r w:rsidRPr="00331F52">
        <w:rPr>
          <w:rFonts w:ascii="Arial" w:hAnsi="Arial" w:cs="Arial"/>
        </w:rPr>
        <w:tab/>
      </w:r>
    </w:p>
    <w:p w:rsidR="00331F52" w:rsidRDefault="00331F52" w:rsidP="00D23F10">
      <w:pPr>
        <w:spacing w:after="0" w:line="240" w:lineRule="auto"/>
        <w:rPr>
          <w:rFonts w:ascii="Arial" w:hAnsi="Arial" w:cs="Arial"/>
        </w:rPr>
      </w:pPr>
    </w:p>
    <w:p w:rsidR="00EA1A97" w:rsidRPr="00331F52" w:rsidRDefault="00331F52" w:rsidP="00D23F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D23F10" w:rsidRPr="00331F52">
        <w:rPr>
          <w:rFonts w:ascii="Arial" w:hAnsi="Arial" w:cs="Arial"/>
        </w:rPr>
        <w:t>L</w:t>
      </w:r>
      <w:r>
        <w:rPr>
          <w:rFonts w:ascii="Arial" w:hAnsi="Arial" w:cs="Arial"/>
        </w:rPr>
        <w:t>uiz</w:t>
      </w:r>
      <w:r w:rsidR="00D23F10" w:rsidRPr="00331F52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>elipe</w:t>
      </w:r>
      <w:r w:rsidR="00D23F10" w:rsidRPr="00331F52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>renner</w:t>
      </w:r>
      <w:r w:rsidR="00D23F10" w:rsidRPr="00331F52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>achado</w:t>
      </w:r>
    </w:p>
    <w:p w:rsidR="00EA1A97" w:rsidRPr="00331F52" w:rsidRDefault="00331F52" w:rsidP="00EA1A9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  <w:r w:rsidR="00EA1A97" w:rsidRPr="00331F52">
        <w:rPr>
          <w:rFonts w:ascii="Arial" w:hAnsi="Arial" w:cs="Arial"/>
        </w:rPr>
        <w:t>Prefeito Municipal</w:t>
      </w:r>
    </w:p>
    <w:p w:rsidR="00EA1A97" w:rsidRPr="00331F52" w:rsidRDefault="00EA1A97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D23F10" w:rsidRPr="00331F52" w:rsidRDefault="00D23F10" w:rsidP="00EA1A97">
      <w:pPr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pStyle w:val="Default"/>
        <w:ind w:left="426" w:hanging="426"/>
        <w:jc w:val="center"/>
        <w:rPr>
          <w:b/>
          <w:bCs/>
          <w:sz w:val="22"/>
          <w:szCs w:val="22"/>
        </w:rPr>
      </w:pPr>
      <w:r w:rsidRPr="00331F52">
        <w:rPr>
          <w:b/>
          <w:bCs/>
          <w:sz w:val="22"/>
          <w:szCs w:val="22"/>
        </w:rPr>
        <w:t>JUSTIFICATIVA</w:t>
      </w:r>
    </w:p>
    <w:p w:rsidR="00EA1A97" w:rsidRPr="00331F52" w:rsidRDefault="00EA1A97" w:rsidP="00EA1A97">
      <w:pPr>
        <w:pStyle w:val="Default"/>
        <w:ind w:left="426" w:hanging="426"/>
        <w:rPr>
          <w:b/>
          <w:bCs/>
          <w:sz w:val="22"/>
          <w:szCs w:val="22"/>
        </w:rPr>
      </w:pPr>
    </w:p>
    <w:p w:rsidR="00EA1A97" w:rsidRPr="00331F52" w:rsidRDefault="00EA1A97" w:rsidP="00EA1A97">
      <w:pPr>
        <w:pStyle w:val="Default"/>
        <w:ind w:firstLine="1560"/>
        <w:jc w:val="both"/>
        <w:rPr>
          <w:bCs/>
          <w:sz w:val="22"/>
          <w:szCs w:val="22"/>
        </w:rPr>
      </w:pPr>
      <w:r w:rsidRPr="00331F52">
        <w:rPr>
          <w:bCs/>
          <w:sz w:val="22"/>
          <w:szCs w:val="22"/>
        </w:rPr>
        <w:t>Senhor Presidente,</w:t>
      </w:r>
    </w:p>
    <w:p w:rsidR="00EA1A97" w:rsidRPr="00331F52" w:rsidRDefault="00EA1A97" w:rsidP="00EA1A97">
      <w:pPr>
        <w:pStyle w:val="Default"/>
        <w:ind w:left="426" w:hanging="426"/>
        <w:jc w:val="both"/>
        <w:rPr>
          <w:bCs/>
          <w:sz w:val="22"/>
          <w:szCs w:val="22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</w:rPr>
      </w:pPr>
      <w:r w:rsidRPr="00331F52">
        <w:rPr>
          <w:rFonts w:ascii="Arial" w:hAnsi="Arial" w:cs="Arial"/>
          <w:bCs/>
        </w:rPr>
        <w:t>Encaminhamos novo Projeto de Lei que dispõe a criação de gratificação de licenciamento ambiental (GLA) no âmbito do Poder Executivo, visando disponibilizar pessoal qualificado para licenciar projetos e ações que envolvam o meio ambiente.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Justifica-se a gratificação aos servidores ocupantes de cargos técnicosque exerçam atividades diretamente ligadas ao licenciamento ambiental, nos termos da Lei Federal nº 6.938/81, da Lei Complementar nº 140/11, da Resolução CONAMA nº 237/97, e das Resoluções CONSEMA nºs 102/05 e 372/18 (ou outras que vierem a substituí-las).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ab/>
        <w:t>A GLA será atribuída em função do efetivo desempenho do servidor em todo processo licitatório, por analisar e emitir parecer sobre o licenciamento de atividades efetivas ou potencialmente poluidoras, promover programas de controle da poluição em seus diferentes aspectos, coordenar a execução de medidas de controle ambiental, além de desenvolver outras atribuições compatíveis com sua especialização profissional, como emitir Autos de Notificação e Intimação, realizar Vistoria Técnica, análise de processosemissão de Relatório e Parecer Técnico.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331F52">
        <w:rPr>
          <w:rFonts w:ascii="Arial" w:hAnsi="Arial" w:cs="Arial"/>
          <w:color w:val="000000"/>
        </w:rPr>
        <w:t>Destaca-se que n</w:t>
      </w:r>
      <w:r w:rsidRPr="00331F52">
        <w:rPr>
          <w:rFonts w:ascii="Arial" w:hAnsi="Arial" w:cs="Arial"/>
        </w:rPr>
        <w:t xml:space="preserve">o âmbito municipal os servidores deverão realizar os seguintes procedimentos técnicos administrativos: </w:t>
      </w:r>
      <w:r w:rsidRPr="00331F52">
        <w:rPr>
          <w:rFonts w:ascii="Arial" w:hAnsi="Arial" w:cs="Arial"/>
          <w:color w:val="000000"/>
        </w:rPr>
        <w:t xml:space="preserve">definir e analisar todos os laudos e documentos necessários quando da realização de empreendimentos e atividades de impacto ambiental, para que seja encaminhado o licenciamento, emitindo o parecer técnico ambiental, enfim, os processos referentes à liberação na área ambiental serão todos analisados por estes técnicos os quais emitirão o seu parecer. Também </w:t>
      </w:r>
      <w:r w:rsidRPr="00331F52">
        <w:rPr>
          <w:rFonts w:ascii="Arial" w:hAnsi="Arial" w:cs="Arial"/>
        </w:rPr>
        <w:t>expedir certidões, declarações, autorizações, notificações, mandatos á diligencia e certificados de LP (Licença Prévia), LI (Licença de Instalação) e LO (Licença de Operação), que envolve licenciar instalações, ampliações e operações de empreendimentos e atividades utilizadoras de recursos ambientais no âmbito local, consideradas efetivas ou potencialmente poluidor ou daqueles que sob qualquer forma possam causar degradação ambiental, considerando as disposições legais e regulamentares e ainda as normas técnicas aplicáveis dentro dos graus de complexidade adequadas e permitidas pela FEPAM (Fundação Estadual de Proteção ao Meio Ambiente) segundo legislação vigente; executar outras tarefas correlatas a sua área de competência.,</w:t>
      </w: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A1A97" w:rsidRPr="00331F52" w:rsidRDefault="00EA1A97" w:rsidP="00EA1A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331F52">
        <w:rPr>
          <w:rFonts w:ascii="Arial" w:hAnsi="Arial" w:cs="Arial"/>
        </w:rPr>
        <w:t>Permitindo também a valorização dos servidores da Secretaria da Agricultura e Meio Ambiente que laboram na gestão ambiental do município, fator fundamental para a potencialização dos serviços de licenciamento ambiental, administração e fiscalização.</w:t>
      </w:r>
    </w:p>
    <w:p w:rsidR="00EA1A97" w:rsidRPr="00331F52" w:rsidRDefault="00EA1A97" w:rsidP="00EA1A97">
      <w:pPr>
        <w:pStyle w:val="Default"/>
        <w:ind w:left="426" w:hanging="426"/>
        <w:jc w:val="both"/>
        <w:rPr>
          <w:b/>
          <w:bCs/>
          <w:sz w:val="22"/>
          <w:szCs w:val="22"/>
        </w:rPr>
      </w:pPr>
    </w:p>
    <w:p w:rsidR="00EA1A97" w:rsidRPr="00331F52" w:rsidRDefault="00EA1A97" w:rsidP="00EA1A9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  <w:r w:rsidRPr="00331F52">
        <w:rPr>
          <w:rFonts w:ascii="Arial" w:hAnsi="Arial" w:cs="Arial"/>
          <w:sz w:val="22"/>
          <w:szCs w:val="22"/>
        </w:rPr>
        <w:t>Estas são as razões que justificam a propositura do presente Projeto de Lei.</w:t>
      </w:r>
    </w:p>
    <w:p w:rsidR="00EA1A97" w:rsidRPr="00331F52" w:rsidRDefault="00EA1A97" w:rsidP="00EA1A97">
      <w:pPr>
        <w:pStyle w:val="Corpodetexto"/>
        <w:ind w:firstLine="1440"/>
        <w:jc w:val="both"/>
        <w:rPr>
          <w:rFonts w:ascii="Arial" w:hAnsi="Arial" w:cs="Arial"/>
          <w:bCs/>
          <w:sz w:val="22"/>
          <w:szCs w:val="22"/>
        </w:rPr>
      </w:pPr>
      <w:r w:rsidRPr="00331F52">
        <w:rPr>
          <w:rFonts w:ascii="Arial" w:hAnsi="Arial" w:cs="Arial"/>
          <w:bCs/>
          <w:sz w:val="22"/>
          <w:szCs w:val="22"/>
        </w:rPr>
        <w:t xml:space="preserve">  Atenciosamente,</w:t>
      </w:r>
    </w:p>
    <w:p w:rsidR="00EA1A97" w:rsidRPr="00331F52" w:rsidRDefault="00EA1A97" w:rsidP="00EA1A97">
      <w:pPr>
        <w:pStyle w:val="Corpodetexto"/>
        <w:ind w:firstLine="1440"/>
        <w:jc w:val="both"/>
        <w:rPr>
          <w:rFonts w:ascii="Arial" w:hAnsi="Arial" w:cs="Arial"/>
          <w:bCs/>
          <w:sz w:val="22"/>
          <w:szCs w:val="22"/>
        </w:rPr>
      </w:pPr>
    </w:p>
    <w:p w:rsidR="00D23F10" w:rsidRPr="00331F52" w:rsidRDefault="00D23F10" w:rsidP="00D23F10">
      <w:pPr>
        <w:spacing w:after="0" w:line="240" w:lineRule="auto"/>
        <w:rPr>
          <w:rFonts w:ascii="Arial" w:hAnsi="Arial" w:cs="Arial"/>
        </w:rPr>
      </w:pPr>
      <w:r w:rsidRPr="00331F52">
        <w:rPr>
          <w:rFonts w:ascii="Arial" w:hAnsi="Arial" w:cs="Arial"/>
        </w:rPr>
        <w:t xml:space="preserve">                                                           L</w:t>
      </w:r>
      <w:r w:rsidR="00331F52">
        <w:rPr>
          <w:rFonts w:ascii="Arial" w:hAnsi="Arial" w:cs="Arial"/>
        </w:rPr>
        <w:t>uiz</w:t>
      </w:r>
      <w:r w:rsidRPr="00331F52">
        <w:rPr>
          <w:rFonts w:ascii="Arial" w:hAnsi="Arial" w:cs="Arial"/>
        </w:rPr>
        <w:t xml:space="preserve"> F</w:t>
      </w:r>
      <w:r w:rsidR="00331F52">
        <w:rPr>
          <w:rFonts w:ascii="Arial" w:hAnsi="Arial" w:cs="Arial"/>
        </w:rPr>
        <w:t>elipe</w:t>
      </w:r>
      <w:r w:rsidRPr="00331F52">
        <w:rPr>
          <w:rFonts w:ascii="Arial" w:hAnsi="Arial" w:cs="Arial"/>
        </w:rPr>
        <w:t xml:space="preserve"> B</w:t>
      </w:r>
      <w:r w:rsidR="00331F52">
        <w:rPr>
          <w:rFonts w:ascii="Arial" w:hAnsi="Arial" w:cs="Arial"/>
        </w:rPr>
        <w:t>renner</w:t>
      </w:r>
      <w:r w:rsidRPr="00331F52">
        <w:rPr>
          <w:rFonts w:ascii="Arial" w:hAnsi="Arial" w:cs="Arial"/>
        </w:rPr>
        <w:t xml:space="preserve"> M</w:t>
      </w:r>
      <w:r w:rsidR="00331F52">
        <w:rPr>
          <w:rFonts w:ascii="Arial" w:hAnsi="Arial" w:cs="Arial"/>
        </w:rPr>
        <w:t>achado</w:t>
      </w:r>
    </w:p>
    <w:p w:rsidR="000A45F9" w:rsidRDefault="00D23F10" w:rsidP="00D23F10">
      <w:pPr>
        <w:spacing w:after="0" w:line="240" w:lineRule="auto"/>
        <w:jc w:val="both"/>
      </w:pPr>
      <w:r w:rsidRPr="00331F52">
        <w:rPr>
          <w:rFonts w:ascii="Arial" w:hAnsi="Arial" w:cs="Arial"/>
        </w:rPr>
        <w:t xml:space="preserve">                                                                      Prefe</w:t>
      </w:r>
      <w:r>
        <w:rPr>
          <w:rFonts w:ascii="Arial" w:hAnsi="Arial" w:cs="Arial"/>
        </w:rPr>
        <w:t>ito Municipal</w:t>
      </w:r>
    </w:p>
    <w:sectPr w:rsidR="000A45F9" w:rsidSect="00331F52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A1A97"/>
    <w:rsid w:val="000A45F9"/>
    <w:rsid w:val="00182E7F"/>
    <w:rsid w:val="00331F52"/>
    <w:rsid w:val="00612E67"/>
    <w:rsid w:val="00983507"/>
    <w:rsid w:val="00B778D4"/>
    <w:rsid w:val="00D23F10"/>
    <w:rsid w:val="00EA1A97"/>
    <w:rsid w:val="00ED6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A9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A1A9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EA1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EA1A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A9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A1A9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EA1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EA1A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822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8</cp:revision>
  <cp:lastPrinted>2018-05-07T11:52:00Z</cp:lastPrinted>
  <dcterms:created xsi:type="dcterms:W3CDTF">2018-05-04T16:46:00Z</dcterms:created>
  <dcterms:modified xsi:type="dcterms:W3CDTF">2018-06-11T16:16:00Z</dcterms:modified>
</cp:coreProperties>
</file>