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3B95" w14:textId="77777777" w:rsidR="007F2E08" w:rsidRPr="00073EF4" w:rsidRDefault="007F2E08" w:rsidP="00C57F5D">
      <w:pPr>
        <w:jc w:val="center"/>
        <w:rPr>
          <w:rFonts w:ascii="Aptos" w:hAnsi="Aptos"/>
          <w:b/>
          <w:bCs/>
        </w:rPr>
      </w:pPr>
    </w:p>
    <w:p w14:paraId="64E39433" w14:textId="77777777" w:rsidR="007F2E08" w:rsidRPr="00073EF4" w:rsidRDefault="007F2E08" w:rsidP="00C57F5D">
      <w:pPr>
        <w:jc w:val="center"/>
        <w:rPr>
          <w:rFonts w:ascii="Aptos" w:hAnsi="Aptos"/>
          <w:b/>
          <w:bCs/>
        </w:rPr>
      </w:pPr>
    </w:p>
    <w:p w14:paraId="09B956E6" w14:textId="77777777" w:rsidR="007F2E08" w:rsidRPr="00073EF4" w:rsidRDefault="007F2E08" w:rsidP="00C57F5D">
      <w:pPr>
        <w:jc w:val="center"/>
        <w:rPr>
          <w:rFonts w:ascii="Aptos" w:hAnsi="Aptos"/>
          <w:b/>
          <w:bCs/>
        </w:rPr>
      </w:pPr>
    </w:p>
    <w:p w14:paraId="26477E63" w14:textId="77777777" w:rsidR="007F2E08" w:rsidRPr="00073EF4" w:rsidRDefault="007F2E08" w:rsidP="00C57F5D">
      <w:pPr>
        <w:jc w:val="center"/>
        <w:rPr>
          <w:rFonts w:ascii="Aptos" w:hAnsi="Aptos"/>
          <w:b/>
          <w:bCs/>
        </w:rPr>
      </w:pPr>
    </w:p>
    <w:p w14:paraId="1FC864B9" w14:textId="77777777" w:rsidR="00C87F92" w:rsidRPr="00073EF4" w:rsidRDefault="00C87F92" w:rsidP="00C57F5D">
      <w:pPr>
        <w:jc w:val="center"/>
        <w:rPr>
          <w:rFonts w:ascii="Arial" w:hAnsi="Arial" w:cs="Arial"/>
          <w:b/>
          <w:bCs/>
        </w:rPr>
      </w:pPr>
      <w:bookmarkStart w:id="0" w:name="_Hlk240009279"/>
      <w:r w:rsidRPr="00073EF4">
        <w:rPr>
          <w:rFonts w:ascii="Arial" w:hAnsi="Arial" w:cs="Arial"/>
          <w:b/>
          <w:bCs/>
        </w:rPr>
        <w:t>PROJETO DE LEI</w:t>
      </w:r>
      <w:r w:rsidR="007F2E08" w:rsidRPr="00073EF4">
        <w:rPr>
          <w:rFonts w:ascii="Arial" w:hAnsi="Arial" w:cs="Arial"/>
          <w:b/>
          <w:bCs/>
        </w:rPr>
        <w:t xml:space="preserve"> Nº </w:t>
      </w:r>
      <w:r w:rsidR="00AF69FD" w:rsidRPr="00073EF4">
        <w:rPr>
          <w:rFonts w:ascii="Arial" w:hAnsi="Arial" w:cs="Arial"/>
          <w:b/>
          <w:bCs/>
        </w:rPr>
        <w:t>050</w:t>
      </w:r>
      <w:r w:rsidR="007F2E08" w:rsidRPr="00073EF4">
        <w:rPr>
          <w:rFonts w:ascii="Arial" w:hAnsi="Arial" w:cs="Arial"/>
          <w:b/>
          <w:bCs/>
        </w:rPr>
        <w:t xml:space="preserve"> DE </w:t>
      </w:r>
      <w:r w:rsidR="00AF69FD" w:rsidRPr="00073EF4">
        <w:rPr>
          <w:rFonts w:ascii="Arial" w:hAnsi="Arial" w:cs="Arial"/>
          <w:b/>
          <w:bCs/>
        </w:rPr>
        <w:t>26 DE AGOSTO</w:t>
      </w:r>
      <w:r w:rsidR="007F2E08" w:rsidRPr="00073EF4">
        <w:rPr>
          <w:rFonts w:ascii="Arial" w:hAnsi="Arial" w:cs="Arial"/>
          <w:b/>
          <w:bCs/>
        </w:rPr>
        <w:t xml:space="preserve"> DE 2026.</w:t>
      </w:r>
    </w:p>
    <w:p w14:paraId="65CCCEFE" w14:textId="77777777" w:rsidR="00C87F92" w:rsidRPr="00073EF4" w:rsidRDefault="00C87F92" w:rsidP="00C87F92">
      <w:pPr>
        <w:spacing w:after="0" w:line="276" w:lineRule="auto"/>
        <w:jc w:val="both"/>
        <w:rPr>
          <w:rFonts w:ascii="Arial" w:hAnsi="Arial" w:cs="Arial"/>
          <w:highlight w:val="green"/>
        </w:rPr>
      </w:pPr>
    </w:p>
    <w:p w14:paraId="7D2DD28B" w14:textId="77777777" w:rsidR="00C87F92" w:rsidRPr="00073EF4" w:rsidRDefault="00C87F92" w:rsidP="00C87F92">
      <w:pPr>
        <w:spacing w:after="0" w:line="276" w:lineRule="auto"/>
        <w:ind w:left="4248"/>
        <w:jc w:val="both"/>
        <w:rPr>
          <w:rFonts w:ascii="Arial" w:hAnsi="Arial" w:cs="Arial"/>
        </w:rPr>
      </w:pPr>
      <w:r w:rsidRPr="00073EF4">
        <w:rPr>
          <w:rFonts w:ascii="Arial" w:hAnsi="Arial" w:cs="Arial"/>
        </w:rPr>
        <w:t>Dispõe sobre as diretrizes orçamentárias para o exercício financeiro de 2027.</w:t>
      </w:r>
    </w:p>
    <w:bookmarkEnd w:id="0"/>
    <w:p w14:paraId="61F30A64" w14:textId="77777777" w:rsidR="00C87F92" w:rsidRPr="00073EF4" w:rsidRDefault="00C87F92" w:rsidP="00C87F92">
      <w:pPr>
        <w:spacing w:after="0" w:line="276" w:lineRule="auto"/>
        <w:jc w:val="both"/>
        <w:rPr>
          <w:rFonts w:ascii="Arial" w:hAnsi="Arial" w:cs="Arial"/>
          <w:highlight w:val="green"/>
        </w:rPr>
      </w:pPr>
    </w:p>
    <w:p w14:paraId="43E28DBF" w14:textId="77777777" w:rsidR="00C87F92" w:rsidRPr="00073EF4" w:rsidRDefault="00C87F92" w:rsidP="00CA42B6">
      <w:pPr>
        <w:spacing w:after="0" w:line="276" w:lineRule="auto"/>
        <w:jc w:val="center"/>
        <w:rPr>
          <w:rFonts w:ascii="Arial" w:hAnsi="Arial" w:cs="Arial"/>
          <w:b/>
          <w:bCs/>
        </w:rPr>
      </w:pPr>
      <w:r w:rsidRPr="00073EF4">
        <w:rPr>
          <w:rFonts w:ascii="Arial" w:hAnsi="Arial" w:cs="Arial"/>
          <w:b/>
          <w:bCs/>
        </w:rPr>
        <w:t>Capítulo I</w:t>
      </w:r>
    </w:p>
    <w:p w14:paraId="6564B60C" w14:textId="77777777" w:rsidR="00C87F92" w:rsidRPr="00073EF4" w:rsidRDefault="00C87F92" w:rsidP="00CA42B6">
      <w:pPr>
        <w:spacing w:after="0" w:line="276" w:lineRule="auto"/>
        <w:jc w:val="center"/>
        <w:rPr>
          <w:rFonts w:ascii="Arial" w:hAnsi="Arial" w:cs="Arial"/>
          <w:b/>
          <w:bCs/>
        </w:rPr>
      </w:pPr>
      <w:r w:rsidRPr="00073EF4">
        <w:rPr>
          <w:rFonts w:ascii="Arial" w:hAnsi="Arial" w:cs="Arial"/>
          <w:b/>
          <w:bCs/>
        </w:rPr>
        <w:t>Das Disposições Preliminares</w:t>
      </w:r>
    </w:p>
    <w:p w14:paraId="63A8C625" w14:textId="77777777" w:rsidR="00C87F92" w:rsidRPr="00073EF4" w:rsidRDefault="00C87F92" w:rsidP="00C87F92">
      <w:pPr>
        <w:spacing w:after="0" w:line="276" w:lineRule="auto"/>
        <w:jc w:val="both"/>
        <w:rPr>
          <w:rFonts w:ascii="Arial" w:hAnsi="Arial" w:cs="Arial"/>
        </w:rPr>
      </w:pPr>
    </w:p>
    <w:p w14:paraId="5CC666D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1º Ficam estabelecidas, em cumprimento ao disposto no art. 165, § 2º, da Constituição Federal, no art. </w:t>
      </w:r>
      <w:r w:rsidR="00266DE6" w:rsidRPr="00073EF4">
        <w:rPr>
          <w:rFonts w:ascii="Arial" w:hAnsi="Arial" w:cs="Arial"/>
        </w:rPr>
        <w:t xml:space="preserve">77 </w:t>
      </w:r>
      <w:r w:rsidRPr="00073EF4">
        <w:rPr>
          <w:rFonts w:ascii="Arial" w:hAnsi="Arial" w:cs="Arial"/>
        </w:rPr>
        <w:t>da Lei Orgânica do Município, e na Lei Complementar nº 101, de 4 de maio de 2000, as diretrizes gerais para elaboração do orçamento do Município, relativas ao exercício de 2027, compreendendo:</w:t>
      </w:r>
    </w:p>
    <w:p w14:paraId="42640113" w14:textId="77777777" w:rsidR="00C87F92" w:rsidRPr="00073EF4" w:rsidRDefault="00C87F92" w:rsidP="00AF69FD">
      <w:pPr>
        <w:spacing w:after="0" w:line="276" w:lineRule="auto"/>
        <w:jc w:val="both"/>
        <w:rPr>
          <w:rFonts w:ascii="Arial" w:hAnsi="Arial" w:cs="Arial"/>
        </w:rPr>
      </w:pPr>
      <w:r w:rsidRPr="00073EF4">
        <w:rPr>
          <w:rFonts w:ascii="Arial" w:hAnsi="Arial" w:cs="Arial"/>
        </w:rPr>
        <w:t>I - as metas e as prioridades da administração municipal;</w:t>
      </w:r>
    </w:p>
    <w:p w14:paraId="118A0DD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w:t>
      </w:r>
      <w:proofErr w:type="gramEnd"/>
      <w:r w:rsidRPr="00073EF4">
        <w:rPr>
          <w:rFonts w:ascii="Arial" w:hAnsi="Arial" w:cs="Arial"/>
        </w:rPr>
        <w:t xml:space="preserve"> organização e estrutura do orçamento;</w:t>
      </w:r>
    </w:p>
    <w:p w14:paraId="7842E0ED"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as diretrizes para elaboração e execução do orçamento e suas alterações;</w:t>
      </w:r>
    </w:p>
    <w:p w14:paraId="38BBD7C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as</w:t>
      </w:r>
      <w:proofErr w:type="gramEnd"/>
      <w:r w:rsidRPr="00073EF4">
        <w:rPr>
          <w:rFonts w:ascii="Arial" w:hAnsi="Arial" w:cs="Arial"/>
        </w:rPr>
        <w:t xml:space="preserve"> disposições relativas à dívida pública municipal;</w:t>
      </w:r>
    </w:p>
    <w:p w14:paraId="1952253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as</w:t>
      </w:r>
      <w:proofErr w:type="gramEnd"/>
      <w:r w:rsidRPr="00073EF4">
        <w:rPr>
          <w:rFonts w:ascii="Arial" w:hAnsi="Arial" w:cs="Arial"/>
        </w:rPr>
        <w:t xml:space="preserve"> disposições relativas às despesas do Município com pessoal e encargos sociais;</w:t>
      </w:r>
    </w:p>
    <w:p w14:paraId="7F6B929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as</w:t>
      </w:r>
      <w:proofErr w:type="gramEnd"/>
      <w:r w:rsidRPr="00073EF4">
        <w:rPr>
          <w:rFonts w:ascii="Arial" w:hAnsi="Arial" w:cs="Arial"/>
        </w:rPr>
        <w:t xml:space="preserve"> disposições sobre alterações na legislação tributária; e</w:t>
      </w:r>
    </w:p>
    <w:p w14:paraId="5CE3873E" w14:textId="77777777" w:rsidR="00C87F92" w:rsidRPr="00073EF4" w:rsidRDefault="00C87F92" w:rsidP="00AF69FD">
      <w:pPr>
        <w:spacing w:after="0" w:line="276" w:lineRule="auto"/>
        <w:jc w:val="both"/>
        <w:rPr>
          <w:rFonts w:ascii="Arial" w:hAnsi="Arial" w:cs="Arial"/>
        </w:rPr>
      </w:pPr>
      <w:r w:rsidRPr="00073EF4">
        <w:rPr>
          <w:rFonts w:ascii="Arial" w:hAnsi="Arial" w:cs="Arial"/>
        </w:rPr>
        <w:t>VII - as disposições gerais.</w:t>
      </w:r>
    </w:p>
    <w:p w14:paraId="1FC82E04"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Integram esta Lei os seguintes anexos:</w:t>
      </w:r>
    </w:p>
    <w:p w14:paraId="5D9A16C9" w14:textId="77777777" w:rsidR="00C87F92" w:rsidRPr="00073EF4" w:rsidRDefault="00C87F92" w:rsidP="00AF69FD">
      <w:pPr>
        <w:spacing w:after="0" w:line="276" w:lineRule="auto"/>
        <w:jc w:val="both"/>
        <w:rPr>
          <w:rFonts w:ascii="Arial" w:hAnsi="Arial" w:cs="Arial"/>
        </w:rPr>
      </w:pPr>
      <w:r w:rsidRPr="00073EF4">
        <w:rPr>
          <w:rFonts w:ascii="Arial" w:hAnsi="Arial" w:cs="Arial"/>
        </w:rPr>
        <w:t>I - Anexo I - de Metas Fiscais, composto dos demonstrativos:</w:t>
      </w:r>
    </w:p>
    <w:p w14:paraId="7B68F3DC" w14:textId="77777777" w:rsidR="00C87F92" w:rsidRPr="00073EF4" w:rsidRDefault="00C87F92" w:rsidP="00AF69FD">
      <w:pPr>
        <w:spacing w:after="0" w:line="276" w:lineRule="auto"/>
        <w:jc w:val="both"/>
        <w:rPr>
          <w:rFonts w:ascii="Arial" w:hAnsi="Arial" w:cs="Arial"/>
        </w:rPr>
      </w:pPr>
      <w:r w:rsidRPr="00073EF4">
        <w:rPr>
          <w:rFonts w:ascii="Arial" w:hAnsi="Arial" w:cs="Arial"/>
        </w:rPr>
        <w:t>a) das metas fiscais anuais de acordo com o art. 4º, § 1º, da Lei Complementar nº 101/2000, acompanhado da memória e metodologia de cálculo;</w:t>
      </w:r>
    </w:p>
    <w:p w14:paraId="04602CC5" w14:textId="77777777" w:rsidR="00C87F92" w:rsidRPr="00073EF4" w:rsidRDefault="00C87F92" w:rsidP="00AF69FD">
      <w:pPr>
        <w:spacing w:after="0" w:line="276" w:lineRule="auto"/>
        <w:jc w:val="both"/>
        <w:rPr>
          <w:rFonts w:ascii="Arial" w:hAnsi="Arial" w:cs="Arial"/>
        </w:rPr>
      </w:pPr>
      <w:r w:rsidRPr="00073EF4">
        <w:rPr>
          <w:rFonts w:ascii="Arial" w:hAnsi="Arial" w:cs="Arial"/>
        </w:rPr>
        <w:t>b) da avaliação do cumprimento das metas fiscais relativas ao ano de 2025;</w:t>
      </w:r>
    </w:p>
    <w:p w14:paraId="78A24021" w14:textId="77777777" w:rsidR="00C87F92" w:rsidRPr="00073EF4" w:rsidRDefault="00C87F92" w:rsidP="00AF69FD">
      <w:pPr>
        <w:spacing w:after="0" w:line="276" w:lineRule="auto"/>
        <w:jc w:val="both"/>
        <w:rPr>
          <w:rFonts w:ascii="Arial" w:hAnsi="Arial" w:cs="Arial"/>
        </w:rPr>
      </w:pPr>
      <w:r w:rsidRPr="00073EF4">
        <w:rPr>
          <w:rFonts w:ascii="Arial" w:hAnsi="Arial" w:cs="Arial"/>
        </w:rPr>
        <w:t>c) das metas fiscais previstas para 2027, 2028 e 2029, comparadas com as fixadas nos exercícios de 2024, 2025 e 2026;</w:t>
      </w:r>
    </w:p>
    <w:p w14:paraId="03832588" w14:textId="77777777" w:rsidR="00C87F92" w:rsidRPr="00073EF4" w:rsidRDefault="00C87F92" w:rsidP="00AF69FD">
      <w:pPr>
        <w:spacing w:after="0" w:line="276" w:lineRule="auto"/>
        <w:jc w:val="both"/>
        <w:rPr>
          <w:rFonts w:ascii="Arial" w:hAnsi="Arial" w:cs="Arial"/>
        </w:rPr>
      </w:pPr>
      <w:r w:rsidRPr="00073EF4">
        <w:rPr>
          <w:rFonts w:ascii="Arial" w:hAnsi="Arial" w:cs="Arial"/>
        </w:rPr>
        <w:t>d) da evolução do patrimônio líquido, conforme o art. 4º, § 2º, inciso III, da Lei Complementar nº 101/2000;</w:t>
      </w:r>
    </w:p>
    <w:p w14:paraId="5943897A" w14:textId="77777777" w:rsidR="00C87F92" w:rsidRPr="00073EF4" w:rsidRDefault="00C87F92" w:rsidP="00AF69FD">
      <w:pPr>
        <w:spacing w:after="0" w:line="276" w:lineRule="auto"/>
        <w:jc w:val="both"/>
        <w:rPr>
          <w:rFonts w:ascii="Arial" w:hAnsi="Arial" w:cs="Arial"/>
        </w:rPr>
      </w:pPr>
      <w:r w:rsidRPr="00073EF4">
        <w:rPr>
          <w:rFonts w:ascii="Arial" w:hAnsi="Arial" w:cs="Arial"/>
        </w:rPr>
        <w:t>e) da origem e aplicação dos recursos obtidos com a alienação de ativos, em cumprimento ao disposto no art. 4º, § 2º, inciso III, da Lei Complementar nº 101/2000;</w:t>
      </w:r>
    </w:p>
    <w:p w14:paraId="0EFDFA92" w14:textId="77777777" w:rsidR="00537334" w:rsidRPr="00073EF4" w:rsidRDefault="00537334" w:rsidP="00AF69FD">
      <w:pPr>
        <w:spacing w:after="0" w:line="276" w:lineRule="auto"/>
        <w:jc w:val="both"/>
        <w:rPr>
          <w:rFonts w:ascii="Arial" w:hAnsi="Arial" w:cs="Arial"/>
        </w:rPr>
      </w:pPr>
    </w:p>
    <w:p w14:paraId="40826012" w14:textId="77777777" w:rsidR="00537334" w:rsidRPr="00073EF4" w:rsidRDefault="00537334" w:rsidP="00AF69FD">
      <w:pPr>
        <w:spacing w:after="0" w:line="276" w:lineRule="auto"/>
        <w:jc w:val="both"/>
        <w:rPr>
          <w:rFonts w:ascii="Arial" w:hAnsi="Arial" w:cs="Arial"/>
        </w:rPr>
      </w:pPr>
    </w:p>
    <w:p w14:paraId="64AC72BF" w14:textId="77777777" w:rsidR="00537334" w:rsidRPr="00073EF4" w:rsidRDefault="00537334" w:rsidP="00AF69FD">
      <w:pPr>
        <w:spacing w:after="0" w:line="276" w:lineRule="auto"/>
        <w:jc w:val="both"/>
        <w:rPr>
          <w:rFonts w:ascii="Arial" w:hAnsi="Arial" w:cs="Arial"/>
        </w:rPr>
      </w:pPr>
    </w:p>
    <w:p w14:paraId="46BAEBEB" w14:textId="77777777" w:rsidR="00537334" w:rsidRPr="00073EF4" w:rsidRDefault="00537334" w:rsidP="00AF69FD">
      <w:pPr>
        <w:spacing w:after="0" w:line="276" w:lineRule="auto"/>
        <w:jc w:val="both"/>
        <w:rPr>
          <w:rFonts w:ascii="Arial" w:hAnsi="Arial" w:cs="Arial"/>
        </w:rPr>
      </w:pPr>
    </w:p>
    <w:p w14:paraId="0BF96ABE" w14:textId="77777777" w:rsidR="00537334" w:rsidRPr="00073EF4" w:rsidRDefault="00537334" w:rsidP="00AF69FD">
      <w:pPr>
        <w:spacing w:after="0" w:line="276" w:lineRule="auto"/>
        <w:jc w:val="both"/>
        <w:rPr>
          <w:rFonts w:ascii="Arial" w:hAnsi="Arial" w:cs="Arial"/>
        </w:rPr>
      </w:pPr>
    </w:p>
    <w:p w14:paraId="7A80C2BA" w14:textId="77777777" w:rsidR="001D29A0" w:rsidRPr="00073EF4" w:rsidRDefault="001D29A0" w:rsidP="00AF69FD">
      <w:pPr>
        <w:spacing w:after="0" w:line="276" w:lineRule="auto"/>
        <w:jc w:val="both"/>
        <w:rPr>
          <w:rFonts w:ascii="Arial" w:hAnsi="Arial" w:cs="Arial"/>
        </w:rPr>
      </w:pPr>
    </w:p>
    <w:p w14:paraId="38BB5341" w14:textId="77777777" w:rsidR="00537334" w:rsidRPr="00073EF4" w:rsidRDefault="00537334" w:rsidP="00AF69FD">
      <w:pPr>
        <w:spacing w:after="0" w:line="276" w:lineRule="auto"/>
        <w:jc w:val="both"/>
        <w:rPr>
          <w:rFonts w:ascii="Arial" w:hAnsi="Arial" w:cs="Arial"/>
        </w:rPr>
      </w:pPr>
    </w:p>
    <w:p w14:paraId="0575BDDB" w14:textId="77777777" w:rsidR="00C87F92" w:rsidRPr="00073EF4" w:rsidRDefault="003E12CD" w:rsidP="00AF69FD">
      <w:pPr>
        <w:spacing w:after="0" w:line="276" w:lineRule="auto"/>
        <w:jc w:val="both"/>
        <w:rPr>
          <w:rFonts w:ascii="Arial" w:hAnsi="Arial" w:cs="Arial"/>
        </w:rPr>
      </w:pPr>
      <w:r w:rsidRPr="00073EF4">
        <w:rPr>
          <w:rFonts w:ascii="Arial" w:hAnsi="Arial" w:cs="Arial"/>
        </w:rPr>
        <w:t>f</w:t>
      </w:r>
      <w:r w:rsidR="00C87F92" w:rsidRPr="00073EF4">
        <w:rPr>
          <w:rFonts w:ascii="Arial" w:hAnsi="Arial" w:cs="Arial"/>
        </w:rPr>
        <w:t>) da estimativa e compensação da renúncia de receita, conforme art. 4º, § 2º, inciso V, da Lei Complementar nº 101/2000; e</w:t>
      </w:r>
    </w:p>
    <w:p w14:paraId="11013ADA" w14:textId="77777777" w:rsidR="00C87F92" w:rsidRPr="00073EF4" w:rsidRDefault="003E12CD" w:rsidP="00AF69FD">
      <w:pPr>
        <w:spacing w:after="0" w:line="276" w:lineRule="auto"/>
        <w:jc w:val="both"/>
        <w:rPr>
          <w:rFonts w:ascii="Arial" w:hAnsi="Arial" w:cs="Arial"/>
        </w:rPr>
      </w:pPr>
      <w:r w:rsidRPr="00073EF4">
        <w:rPr>
          <w:rFonts w:ascii="Arial" w:hAnsi="Arial" w:cs="Arial"/>
        </w:rPr>
        <w:t>g</w:t>
      </w:r>
      <w:r w:rsidR="00C87F92" w:rsidRPr="00073EF4">
        <w:rPr>
          <w:rFonts w:ascii="Arial" w:hAnsi="Arial" w:cs="Arial"/>
        </w:rPr>
        <w:t>) da margem de expansão das Despesas Obrigatórias de Caráter Continuado (DOCC), conforme art. 4º, § 2º, inciso V, da Lei Complementar nº 101/2000, cujo resultado é meramente indicativo de alerta para a criação de novas DOCC, ou da existência de espaço fiscal para a criação de novas despesas;</w:t>
      </w:r>
    </w:p>
    <w:p w14:paraId="773B6AD3" w14:textId="77777777" w:rsidR="00C87F92" w:rsidRPr="00073EF4" w:rsidRDefault="00C87F92" w:rsidP="00AF69FD">
      <w:pPr>
        <w:spacing w:after="0" w:line="276" w:lineRule="auto"/>
        <w:jc w:val="both"/>
        <w:rPr>
          <w:rFonts w:ascii="Arial" w:hAnsi="Arial" w:cs="Arial"/>
        </w:rPr>
      </w:pPr>
      <w:r w:rsidRPr="00073EF4">
        <w:rPr>
          <w:rFonts w:ascii="Arial" w:hAnsi="Arial" w:cs="Arial"/>
        </w:rPr>
        <w:t>II - Anexo II - de Riscos Fiscais e Providências, contendo a avaliação dos riscos orçamentários e os passivos contingentes capazes de afetar as contas públicas, em cumprimento ao art. 4º, § 3º, da Lei Complementar nº 101/2000;</w:t>
      </w:r>
    </w:p>
    <w:p w14:paraId="3D7E123E"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Anexo III - de caráter informativo e não normativo, contemplando o detalhamento dos Programas e Ações previstos no Plano Plurianual, com execução prevista para o próximo exercício, o qual deverá servir de referência para o planejamento, podendo ser atualizado pela lei orçamentária ou através de créditos adicionais; e</w:t>
      </w:r>
    </w:p>
    <w:p w14:paraId="288EBC73" w14:textId="77777777" w:rsidR="00C87F92" w:rsidRPr="00073EF4" w:rsidRDefault="00C87F92" w:rsidP="00AF69FD">
      <w:pPr>
        <w:spacing w:after="0" w:line="276" w:lineRule="auto"/>
        <w:jc w:val="both"/>
        <w:rPr>
          <w:rFonts w:ascii="Arial" w:hAnsi="Arial" w:cs="Arial"/>
        </w:rPr>
      </w:pPr>
      <w:r w:rsidRPr="00073EF4">
        <w:rPr>
          <w:rFonts w:ascii="Arial" w:hAnsi="Arial" w:cs="Arial"/>
        </w:rPr>
        <w:t>IV - Anexo IV - informando as despesas para conservação do patrimônio público e para os projetos em andamento, em cumprimento ao disposto no art. 45 da Lei Complementar nº 101/2000.</w:t>
      </w:r>
    </w:p>
    <w:p w14:paraId="06E05F26" w14:textId="77777777" w:rsidR="00C87F92" w:rsidRPr="00073EF4" w:rsidRDefault="00C87F92" w:rsidP="00AF69FD">
      <w:pPr>
        <w:spacing w:after="0" w:line="276" w:lineRule="auto"/>
        <w:jc w:val="both"/>
        <w:rPr>
          <w:rFonts w:ascii="Arial" w:hAnsi="Arial" w:cs="Arial"/>
        </w:rPr>
      </w:pPr>
    </w:p>
    <w:p w14:paraId="68AEE056" w14:textId="77777777" w:rsidR="00D8494D" w:rsidRPr="00073EF4" w:rsidRDefault="00C87F92" w:rsidP="00AF69FD">
      <w:pPr>
        <w:spacing w:after="0" w:line="276" w:lineRule="auto"/>
        <w:jc w:val="center"/>
        <w:rPr>
          <w:rFonts w:ascii="Arial" w:hAnsi="Arial" w:cs="Arial"/>
          <w:b/>
          <w:bCs/>
        </w:rPr>
      </w:pPr>
      <w:r w:rsidRPr="00073EF4">
        <w:rPr>
          <w:rFonts w:ascii="Arial" w:hAnsi="Arial" w:cs="Arial"/>
          <w:b/>
          <w:bCs/>
        </w:rPr>
        <w:t>Capítulo II</w:t>
      </w:r>
    </w:p>
    <w:p w14:paraId="17E1318A"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Metas e Prioridades da Administração Pública Municipal</w:t>
      </w:r>
    </w:p>
    <w:p w14:paraId="35363CFF" w14:textId="77777777" w:rsidR="00C87F92" w:rsidRPr="00073EF4" w:rsidRDefault="00C87F92" w:rsidP="00AF69FD">
      <w:pPr>
        <w:spacing w:after="0" w:line="276" w:lineRule="auto"/>
        <w:jc w:val="both"/>
        <w:rPr>
          <w:rFonts w:ascii="Arial" w:hAnsi="Arial" w:cs="Arial"/>
        </w:rPr>
      </w:pPr>
    </w:p>
    <w:p w14:paraId="7CCECF8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2º A elaboração e aprovação do Projeto de Lei Orçamentária e a execução da respectiva Lei deverão ser compatíveis com a obtenção da meta de </w:t>
      </w:r>
      <w:r w:rsidR="00787BDA" w:rsidRPr="00073EF4">
        <w:rPr>
          <w:rFonts w:ascii="Arial" w:hAnsi="Arial" w:cs="Arial"/>
        </w:rPr>
        <w:t xml:space="preserve">resultado </w:t>
      </w:r>
      <w:r w:rsidRPr="00073EF4">
        <w:rPr>
          <w:rFonts w:ascii="Arial" w:hAnsi="Arial" w:cs="Arial"/>
        </w:rPr>
        <w:t xml:space="preserve">primário consolidado de R$ </w:t>
      </w:r>
      <w:r w:rsidR="00787BDA" w:rsidRPr="00073EF4">
        <w:rPr>
          <w:rFonts w:ascii="Arial" w:hAnsi="Arial" w:cs="Arial"/>
        </w:rPr>
        <w:t>- 1.922116,35</w:t>
      </w:r>
      <w:r w:rsidRPr="00073EF4">
        <w:rPr>
          <w:rFonts w:ascii="Arial" w:hAnsi="Arial" w:cs="Arial"/>
          <w:color w:val="FF0000"/>
        </w:rPr>
        <w:t xml:space="preserve"> </w:t>
      </w:r>
      <w:r w:rsidRPr="00073EF4">
        <w:rPr>
          <w:rFonts w:ascii="Arial" w:hAnsi="Arial" w:cs="Arial"/>
        </w:rPr>
        <w:t>(</w:t>
      </w:r>
      <w:r w:rsidR="00787BDA" w:rsidRPr="00073EF4">
        <w:rPr>
          <w:rFonts w:ascii="Arial" w:hAnsi="Arial" w:cs="Arial"/>
        </w:rPr>
        <w:t>Um milhão, novecentos e vinte e dois mil, cento e dezesseis reais e trinta e cinco centavos</w:t>
      </w:r>
      <w:r w:rsidRPr="00073EF4">
        <w:rPr>
          <w:rFonts w:ascii="Arial" w:hAnsi="Arial" w:cs="Arial"/>
        </w:rPr>
        <w:t>), conforme demonstrado no Anexo de Metas Fiscais constante do Anexo I a esta Lei.</w:t>
      </w:r>
    </w:p>
    <w:p w14:paraId="24FBBC5E"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Para fins da demonstração da compatibilidade referida no caput, a meta de resultado primário poderá ser ajustada quando do encaminhamento do projeto de lei orçamentária anual, se verificadas alterações no comportamento das variáveis macroeconômicas utilizadas nas estimativas das receitas e despesas.</w:t>
      </w:r>
    </w:p>
    <w:p w14:paraId="68762BA7"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Na hipótese prevista pelo § 1º, o demonstrativo de que trata a alínea “a” do inciso I do parágrafo único do art. 1º desta Lei deverá ser reelaborado e encaminhado juntamente com o projeto de lei orçamentária anual, acompanhado da memória e metodologia de cálculo devidamente atualizadas.</w:t>
      </w:r>
    </w:p>
    <w:p w14:paraId="187586C7" w14:textId="77777777" w:rsidR="00BB3DD1" w:rsidRPr="00073EF4" w:rsidRDefault="00BB3DD1" w:rsidP="00AF69FD">
      <w:pPr>
        <w:spacing w:after="0" w:line="276" w:lineRule="auto"/>
        <w:jc w:val="both"/>
        <w:rPr>
          <w:rFonts w:ascii="Arial" w:hAnsi="Arial" w:cs="Arial"/>
        </w:rPr>
      </w:pPr>
    </w:p>
    <w:p w14:paraId="6FC0435A" w14:textId="77777777" w:rsidR="00BB3DD1" w:rsidRPr="00073EF4" w:rsidRDefault="00BB3DD1" w:rsidP="00AF69FD">
      <w:pPr>
        <w:spacing w:after="0" w:line="276" w:lineRule="auto"/>
        <w:jc w:val="both"/>
        <w:rPr>
          <w:rFonts w:ascii="Arial" w:hAnsi="Arial" w:cs="Arial"/>
        </w:rPr>
      </w:pPr>
    </w:p>
    <w:p w14:paraId="3DE4C357" w14:textId="77777777" w:rsidR="00BB3DD1" w:rsidRPr="00073EF4" w:rsidRDefault="00BB3DD1" w:rsidP="00AF69FD">
      <w:pPr>
        <w:spacing w:after="0" w:line="276" w:lineRule="auto"/>
        <w:jc w:val="both"/>
        <w:rPr>
          <w:rFonts w:ascii="Arial" w:hAnsi="Arial" w:cs="Arial"/>
        </w:rPr>
      </w:pPr>
    </w:p>
    <w:p w14:paraId="0C26ACF6" w14:textId="77777777" w:rsidR="00BB3DD1" w:rsidRPr="00073EF4" w:rsidRDefault="00BB3DD1" w:rsidP="00AF69FD">
      <w:pPr>
        <w:spacing w:after="0" w:line="276" w:lineRule="auto"/>
        <w:jc w:val="both"/>
        <w:rPr>
          <w:rFonts w:ascii="Arial" w:hAnsi="Arial" w:cs="Arial"/>
        </w:rPr>
      </w:pPr>
    </w:p>
    <w:p w14:paraId="42C6105D" w14:textId="77777777" w:rsidR="00BB3DD1" w:rsidRPr="00073EF4" w:rsidRDefault="00BB3DD1" w:rsidP="00AF69FD">
      <w:pPr>
        <w:spacing w:after="0" w:line="276" w:lineRule="auto"/>
        <w:jc w:val="both"/>
        <w:rPr>
          <w:rFonts w:ascii="Arial" w:hAnsi="Arial" w:cs="Arial"/>
        </w:rPr>
      </w:pPr>
    </w:p>
    <w:p w14:paraId="436EA610" w14:textId="77777777" w:rsidR="00BB3DD1" w:rsidRPr="00073EF4" w:rsidRDefault="00BB3DD1" w:rsidP="00AF69FD">
      <w:pPr>
        <w:spacing w:after="0" w:line="276" w:lineRule="auto"/>
        <w:jc w:val="both"/>
        <w:rPr>
          <w:rFonts w:ascii="Arial" w:hAnsi="Arial" w:cs="Arial"/>
        </w:rPr>
      </w:pPr>
    </w:p>
    <w:p w14:paraId="06E58B55" w14:textId="77777777" w:rsidR="00BB3DD1" w:rsidRPr="00073EF4" w:rsidRDefault="00BB3DD1" w:rsidP="00AF69FD">
      <w:pPr>
        <w:spacing w:after="0" w:line="276" w:lineRule="auto"/>
        <w:jc w:val="both"/>
        <w:rPr>
          <w:rFonts w:ascii="Arial" w:hAnsi="Arial" w:cs="Arial"/>
        </w:rPr>
      </w:pPr>
    </w:p>
    <w:p w14:paraId="2F1EF55A" w14:textId="77777777" w:rsidR="00BB3DD1" w:rsidRPr="00073EF4" w:rsidRDefault="00BB3DD1" w:rsidP="00AF69FD">
      <w:pPr>
        <w:spacing w:after="0" w:line="276" w:lineRule="auto"/>
        <w:jc w:val="both"/>
        <w:rPr>
          <w:rFonts w:ascii="Arial" w:hAnsi="Arial" w:cs="Arial"/>
        </w:rPr>
      </w:pPr>
    </w:p>
    <w:p w14:paraId="51B73D62" w14:textId="77777777" w:rsidR="00BB3DD1" w:rsidRPr="00073EF4" w:rsidRDefault="00BB3DD1" w:rsidP="00AF69FD">
      <w:pPr>
        <w:spacing w:after="0" w:line="276" w:lineRule="auto"/>
        <w:jc w:val="both"/>
        <w:rPr>
          <w:rFonts w:ascii="Arial" w:hAnsi="Arial" w:cs="Arial"/>
        </w:rPr>
      </w:pPr>
    </w:p>
    <w:p w14:paraId="7DBAC193" w14:textId="77777777" w:rsidR="00AB71E4" w:rsidRPr="00073EF4" w:rsidRDefault="00C87F92" w:rsidP="00AF69FD">
      <w:pPr>
        <w:spacing w:after="0" w:line="276" w:lineRule="auto"/>
        <w:jc w:val="both"/>
        <w:rPr>
          <w:rFonts w:ascii="Arial" w:hAnsi="Arial" w:cs="Arial"/>
        </w:rPr>
      </w:pPr>
      <w:r w:rsidRPr="00073EF4">
        <w:rPr>
          <w:rFonts w:ascii="Arial" w:hAnsi="Arial" w:cs="Arial"/>
        </w:rPr>
        <w:t xml:space="preserve">§ 3º Sem prejuízo do disposto no art. 65, II, da Lei Complementar nº 101/2000, em caso de não atingimento da meta de resultado primário estabelecida para 2027, admite-se, como limite de tolerância, o valor equivalente à frustração da </w:t>
      </w:r>
    </w:p>
    <w:p w14:paraId="00A1109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arrecadação das receitas que são objeto das transferências previstas nos </w:t>
      </w:r>
      <w:proofErr w:type="spellStart"/>
      <w:r w:rsidRPr="00073EF4">
        <w:rPr>
          <w:rFonts w:ascii="Arial" w:hAnsi="Arial" w:cs="Arial"/>
        </w:rPr>
        <w:t>arts</w:t>
      </w:r>
      <w:proofErr w:type="spellEnd"/>
      <w:r w:rsidRPr="00073EF4">
        <w:rPr>
          <w:rFonts w:ascii="Arial" w:hAnsi="Arial" w:cs="Arial"/>
        </w:rPr>
        <w:t>. 158, 159 e 212-A da Constituição Federal.</w:t>
      </w:r>
    </w:p>
    <w:p w14:paraId="3E06A283"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Para os fins do disposto no § 3º, considera-se frustração de arrecadação a diferença a menor que for observada ao final de cada quadrimestre entre os valores da arrecadação acumulada do exercício, em comparação com igual período do ano anterior.</w:t>
      </w:r>
    </w:p>
    <w:p w14:paraId="1F9548C5" w14:textId="77777777" w:rsidR="00C87F92" w:rsidRPr="00073EF4" w:rsidRDefault="00C87F92" w:rsidP="00AF69FD">
      <w:pPr>
        <w:spacing w:after="0" w:line="276" w:lineRule="auto"/>
        <w:jc w:val="both"/>
        <w:rPr>
          <w:rFonts w:ascii="Arial" w:hAnsi="Arial" w:cs="Arial"/>
        </w:rPr>
      </w:pPr>
      <w:r w:rsidRPr="00073EF4">
        <w:rPr>
          <w:rFonts w:ascii="Arial" w:hAnsi="Arial" w:cs="Arial"/>
        </w:rPr>
        <w:t>§ 5º Para efeitos da audiência pública prevista no art. 9º, § 4º, da Lei Complementar nº 101/2000, a meta alcançada em cada quadrimestre será comparada com a meta prevista para o mesmo período ajustada, quando for o caso, ao limite de tolerância previsto no § 3º deste artigo.</w:t>
      </w:r>
    </w:p>
    <w:p w14:paraId="3D156FF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3º As metas e prioridades para o exercício financeiro de 2027 relacionadas com a execução de programas e ações orçamentárias estão estruturadas de acordo com o Plano Plurianual para 2026/2029 - Lei nº </w:t>
      </w:r>
      <w:r w:rsidR="00AB71E4" w:rsidRPr="00073EF4">
        <w:rPr>
          <w:rFonts w:ascii="Arial" w:hAnsi="Arial" w:cs="Arial"/>
        </w:rPr>
        <w:t>1307</w:t>
      </w:r>
      <w:r w:rsidRPr="00073EF4">
        <w:rPr>
          <w:rFonts w:ascii="Arial" w:hAnsi="Arial" w:cs="Arial"/>
        </w:rPr>
        <w:t xml:space="preserve">, de </w:t>
      </w:r>
      <w:r w:rsidR="00AB71E4" w:rsidRPr="00073EF4">
        <w:rPr>
          <w:rFonts w:ascii="Arial" w:hAnsi="Arial" w:cs="Arial"/>
        </w:rPr>
        <w:t>08/07/2025</w:t>
      </w:r>
      <w:r w:rsidRPr="00073EF4">
        <w:rPr>
          <w:rFonts w:ascii="Arial" w:hAnsi="Arial" w:cs="Arial"/>
        </w:rPr>
        <w:t>, e suas alterações, e estão especificadas no Anexo III desta Lei.</w:t>
      </w:r>
    </w:p>
    <w:p w14:paraId="7A74BAEE" w14:textId="77777777" w:rsidR="00495A82" w:rsidRPr="00073EF4" w:rsidRDefault="00495A82" w:rsidP="00AF69FD">
      <w:pPr>
        <w:spacing w:after="0" w:line="276" w:lineRule="auto"/>
        <w:jc w:val="both"/>
        <w:rPr>
          <w:rFonts w:ascii="Arial" w:hAnsi="Arial" w:cs="Arial"/>
        </w:rPr>
      </w:pPr>
      <w:r w:rsidRPr="00073EF4">
        <w:rPr>
          <w:rFonts w:ascii="Arial" w:hAnsi="Arial" w:cs="Arial"/>
        </w:rPr>
        <w:t>§ 1º Na fixação das despesas de capital, a administração priorizará investimentos em infraestrutura urbana sustentável, macrodrenagem, contenção de encostas, reassentamento de populações em áreas de risco e fortalecimento dos sistemas de alerta precoce.</w:t>
      </w:r>
    </w:p>
    <w:p w14:paraId="6B342DC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w:t>
      </w:r>
      <w:r w:rsidR="00254832" w:rsidRPr="00073EF4">
        <w:rPr>
          <w:rFonts w:ascii="Arial" w:hAnsi="Arial" w:cs="Arial"/>
        </w:rPr>
        <w:t>2</w:t>
      </w:r>
      <w:r w:rsidRPr="00073EF4">
        <w:rPr>
          <w:rFonts w:ascii="Arial" w:hAnsi="Arial" w:cs="Arial"/>
        </w:rPr>
        <w:t>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14:paraId="4BCC112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w:t>
      </w:r>
      <w:r w:rsidR="00254832" w:rsidRPr="00073EF4">
        <w:rPr>
          <w:rFonts w:ascii="Arial" w:hAnsi="Arial" w:cs="Arial"/>
        </w:rPr>
        <w:t>3</w:t>
      </w:r>
      <w:r w:rsidRPr="00073EF4">
        <w:rPr>
          <w:rFonts w:ascii="Arial" w:hAnsi="Arial" w:cs="Arial"/>
        </w:rPr>
        <w:t>º Na hipótese prevista no parágrafo anterior, as alterações do Anexo III serão evidenciadas em demonstrativo específico, a ser encaminhado juntamente com a proposta orçamentária para o próximo exercício.</w:t>
      </w:r>
    </w:p>
    <w:p w14:paraId="6EBB602E" w14:textId="77777777" w:rsidR="00C87F92" w:rsidRPr="00073EF4" w:rsidRDefault="00C87F92" w:rsidP="00AF69FD">
      <w:pPr>
        <w:spacing w:after="0" w:line="276" w:lineRule="auto"/>
        <w:jc w:val="both"/>
        <w:rPr>
          <w:rFonts w:ascii="Arial" w:hAnsi="Arial" w:cs="Arial"/>
        </w:rPr>
      </w:pPr>
    </w:p>
    <w:p w14:paraId="2565C271" w14:textId="77777777" w:rsidR="00BB3DD1" w:rsidRPr="00073EF4" w:rsidRDefault="00BB3DD1" w:rsidP="00AF69FD">
      <w:pPr>
        <w:spacing w:after="0" w:line="276" w:lineRule="auto"/>
        <w:jc w:val="center"/>
        <w:rPr>
          <w:rFonts w:ascii="Arial" w:hAnsi="Arial" w:cs="Arial"/>
          <w:b/>
          <w:bCs/>
        </w:rPr>
      </w:pPr>
    </w:p>
    <w:p w14:paraId="4BE13B1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III</w:t>
      </w:r>
    </w:p>
    <w:p w14:paraId="1AA503F4"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 Organização e Estrutura do Orçamento</w:t>
      </w:r>
    </w:p>
    <w:p w14:paraId="47956143" w14:textId="77777777" w:rsidR="00C87F92" w:rsidRPr="00073EF4" w:rsidRDefault="00C87F92" w:rsidP="00AF69FD">
      <w:pPr>
        <w:spacing w:after="0" w:line="276" w:lineRule="auto"/>
        <w:jc w:val="both"/>
        <w:rPr>
          <w:rFonts w:ascii="Arial" w:hAnsi="Arial" w:cs="Arial"/>
        </w:rPr>
      </w:pPr>
    </w:p>
    <w:p w14:paraId="48C114F7"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4º Na lei de orçamento, a despesa será discriminada por órgão, unidade orçamentária, função, subfunção, programa, ação orçamentária e natureza de despesa, detalhada até o nível de elemento.</w:t>
      </w:r>
    </w:p>
    <w:p w14:paraId="324E2877"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O conceito de órgão corresponde ao maior nível da classificação institucional, que tem por finalidade agrupar unidades orçamentárias.</w:t>
      </w:r>
    </w:p>
    <w:p w14:paraId="7B7323CF" w14:textId="77777777" w:rsidR="00BB3DD1" w:rsidRPr="00073EF4" w:rsidRDefault="00BB3DD1" w:rsidP="00AF69FD">
      <w:pPr>
        <w:spacing w:after="0" w:line="276" w:lineRule="auto"/>
        <w:jc w:val="both"/>
        <w:rPr>
          <w:rFonts w:ascii="Arial" w:hAnsi="Arial" w:cs="Arial"/>
        </w:rPr>
      </w:pPr>
    </w:p>
    <w:p w14:paraId="0B31C074" w14:textId="77777777" w:rsidR="00BB3DD1" w:rsidRPr="00073EF4" w:rsidRDefault="00BB3DD1" w:rsidP="00AF69FD">
      <w:pPr>
        <w:spacing w:after="0" w:line="276" w:lineRule="auto"/>
        <w:jc w:val="both"/>
        <w:rPr>
          <w:rFonts w:ascii="Arial" w:hAnsi="Arial" w:cs="Arial"/>
        </w:rPr>
      </w:pPr>
    </w:p>
    <w:p w14:paraId="0EB0C62F" w14:textId="77777777" w:rsidR="00BB3DD1" w:rsidRPr="00073EF4" w:rsidRDefault="00BB3DD1" w:rsidP="00AF69FD">
      <w:pPr>
        <w:spacing w:after="0" w:line="276" w:lineRule="auto"/>
        <w:jc w:val="both"/>
        <w:rPr>
          <w:rFonts w:ascii="Arial" w:hAnsi="Arial" w:cs="Arial"/>
        </w:rPr>
      </w:pPr>
    </w:p>
    <w:p w14:paraId="2EAFBAB6" w14:textId="77777777" w:rsidR="00BB3DD1" w:rsidRPr="00073EF4" w:rsidRDefault="00BB3DD1" w:rsidP="00AF69FD">
      <w:pPr>
        <w:spacing w:after="0" w:line="276" w:lineRule="auto"/>
        <w:jc w:val="both"/>
        <w:rPr>
          <w:rFonts w:ascii="Arial" w:hAnsi="Arial" w:cs="Arial"/>
        </w:rPr>
      </w:pPr>
    </w:p>
    <w:p w14:paraId="269AB674" w14:textId="77777777" w:rsidR="00BB3DD1" w:rsidRPr="00073EF4" w:rsidRDefault="00BB3DD1" w:rsidP="00AF69FD">
      <w:pPr>
        <w:spacing w:after="0" w:line="276" w:lineRule="auto"/>
        <w:jc w:val="both"/>
        <w:rPr>
          <w:rFonts w:ascii="Arial" w:hAnsi="Arial" w:cs="Arial"/>
        </w:rPr>
      </w:pPr>
    </w:p>
    <w:p w14:paraId="18564DEB" w14:textId="77777777" w:rsidR="00BB3DD1" w:rsidRPr="00073EF4" w:rsidRDefault="00BB3DD1" w:rsidP="00AF69FD">
      <w:pPr>
        <w:spacing w:after="0" w:line="276" w:lineRule="auto"/>
        <w:jc w:val="both"/>
        <w:rPr>
          <w:rFonts w:ascii="Arial" w:hAnsi="Arial" w:cs="Arial"/>
        </w:rPr>
      </w:pPr>
    </w:p>
    <w:p w14:paraId="41F7F8AD"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O conceito de unidade orçamentária corresponde ao menor nível da classificação institucional e sua classificação atenderá, no que couber, ao disposto no art. 14 da Lei Federal nº 4.320/1964.</w:t>
      </w:r>
    </w:p>
    <w:p w14:paraId="610BE98D"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Os conceitos de função, subfunção, programa, projeto, atividade e operação especial são aqueles dispostos na Portaria SOF/SETO/ME nº 42/1999, e em suas alterações.</w:t>
      </w:r>
    </w:p>
    <w:p w14:paraId="210BA4DC"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Os conceitos e códigos de categoria econômica, grupo de natureza de despesa, modalidade de aplicação e elemento de despesa são aqueles dispostos na Lei Federal nº 4.320/1964 e na Portaria Conjunta STN/SOF/ME nº 163, de 4 de maio de 2001, e em suas alterações.</w:t>
      </w:r>
    </w:p>
    <w:p w14:paraId="56C04F35" w14:textId="77777777" w:rsidR="00C87F92" w:rsidRPr="00073EF4" w:rsidRDefault="00C87F92" w:rsidP="00AF69FD">
      <w:pPr>
        <w:spacing w:after="0" w:line="276" w:lineRule="auto"/>
        <w:jc w:val="both"/>
        <w:rPr>
          <w:rFonts w:ascii="Arial" w:hAnsi="Arial" w:cs="Arial"/>
        </w:rPr>
      </w:pPr>
      <w:r w:rsidRPr="00073EF4">
        <w:rPr>
          <w:rFonts w:ascii="Arial" w:hAnsi="Arial" w:cs="Arial"/>
        </w:rPr>
        <w:t>§ 5º As operações especiais relacionadas ao pagamento de encargos gerais do Município serão consignadas em unidade orçamentária específica.</w:t>
      </w:r>
    </w:p>
    <w:p w14:paraId="2AAB8271" w14:textId="77777777" w:rsidR="00C87F92" w:rsidRPr="00073EF4" w:rsidRDefault="00C87F92" w:rsidP="00AF69FD">
      <w:pPr>
        <w:spacing w:after="0" w:line="276" w:lineRule="auto"/>
        <w:jc w:val="both"/>
        <w:rPr>
          <w:rFonts w:ascii="Arial" w:hAnsi="Arial" w:cs="Arial"/>
        </w:rPr>
      </w:pPr>
      <w:r w:rsidRPr="00073EF4">
        <w:rPr>
          <w:rFonts w:ascii="Arial" w:hAnsi="Arial" w:cs="Arial"/>
        </w:rPr>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14:paraId="10B7E8E5"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5º Independentemente da natureza de despesa em que for classificado, todo e qualquer crédito orçamentário deve ser consignado diretamente à unidade orçamentária à qual pertencem as ações correspondentes.</w:t>
      </w:r>
    </w:p>
    <w:p w14:paraId="7A6E435F"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As operações entre órgãos, fundos e entidades previstas nos Orçamentos Fiscal e da Seguridade Social, que demandem emissão de empenho, serão executadas nos termos da Lei Federal nº 4.320/1964, utilizando-se a modalidade de aplicação 91 - Aplicação Direta Decorrente de Operação entre Órgãos, Fundos e Entidades Integrantes do Orçamento Fiscal e do Orçamento da Seguridade Social.</w:t>
      </w:r>
    </w:p>
    <w:p w14:paraId="731B9DD4" w14:textId="77777777" w:rsidR="00C87F92" w:rsidRPr="00073EF4" w:rsidRDefault="00C87F92" w:rsidP="00AF69FD">
      <w:pPr>
        <w:spacing w:after="0" w:line="276" w:lineRule="auto"/>
        <w:jc w:val="both"/>
        <w:rPr>
          <w:rFonts w:ascii="Arial" w:hAnsi="Arial" w:cs="Arial"/>
        </w:rPr>
      </w:pPr>
      <w:r w:rsidRPr="00073EF4">
        <w:rPr>
          <w:rFonts w:ascii="Arial" w:hAnsi="Arial" w:cs="Arial"/>
        </w:rPr>
        <w:t>Art. 6º Os orçamentos fiscal e da seguridade social compreenderão o conjunto das receitas públicas, bem como das despesas dos Poderes do Município, seus fundos, órgãos e entidades da Administração Direta</w:t>
      </w:r>
      <w:r w:rsidR="00AB71E4" w:rsidRPr="00073EF4">
        <w:rPr>
          <w:rFonts w:ascii="Arial" w:hAnsi="Arial" w:cs="Arial"/>
        </w:rPr>
        <w:t xml:space="preserve"> </w:t>
      </w:r>
      <w:r w:rsidRPr="00073EF4">
        <w:rPr>
          <w:rFonts w:ascii="Arial" w:hAnsi="Arial" w:cs="Arial"/>
        </w:rPr>
        <w:t>devendo a correspondente execução ser registrada no sistema integrado de execução orçamentária e financeira a que se refere o art. 48, § 6º, da Lei Complementar nº 101/2000.</w:t>
      </w:r>
    </w:p>
    <w:p w14:paraId="0582B3D9" w14:textId="77777777" w:rsidR="00B54ED4" w:rsidRPr="00073EF4" w:rsidRDefault="00C87F92" w:rsidP="00AF69FD">
      <w:pPr>
        <w:spacing w:after="0" w:line="276" w:lineRule="auto"/>
        <w:jc w:val="both"/>
        <w:rPr>
          <w:rFonts w:ascii="Arial" w:hAnsi="Arial" w:cs="Arial"/>
        </w:rPr>
      </w:pPr>
      <w:r w:rsidRPr="00073EF4">
        <w:rPr>
          <w:rFonts w:ascii="Arial" w:hAnsi="Arial" w:cs="Arial"/>
        </w:rPr>
        <w:t xml:space="preserve">Art. 7º O Projeto de Lei Orçamentária Anual será encaminhado ao Poder Legislativo, conforme estabelecido no § 5º do art. 165 da Constituição Federal, </w:t>
      </w:r>
    </w:p>
    <w:p w14:paraId="023A399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no art. </w:t>
      </w:r>
      <w:r w:rsidR="00AB71E4" w:rsidRPr="00073EF4">
        <w:rPr>
          <w:rFonts w:ascii="Arial" w:hAnsi="Arial" w:cs="Arial"/>
        </w:rPr>
        <w:t>77</w:t>
      </w:r>
      <w:r w:rsidRPr="00073EF4">
        <w:rPr>
          <w:rFonts w:ascii="Arial" w:hAnsi="Arial" w:cs="Arial"/>
        </w:rPr>
        <w:t xml:space="preserve"> da Lei Orgânica do Município e no art. 2º da Lei Federal nº 4.320/1964.</w:t>
      </w:r>
    </w:p>
    <w:p w14:paraId="0EC11534"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Integrarão a Proposta Orçamentária e a respectiva Lei Orçamentária, além dos quadros exigidos pela legislação federal:</w:t>
      </w:r>
    </w:p>
    <w:p w14:paraId="2057253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discriminação</w:t>
      </w:r>
      <w:proofErr w:type="gramEnd"/>
      <w:r w:rsidRPr="00073EF4">
        <w:rPr>
          <w:rFonts w:ascii="Arial" w:hAnsi="Arial" w:cs="Arial"/>
        </w:rPr>
        <w:t xml:space="preserve"> da legislação básica da receita e da despesa dos orçamentos fiscal e da seguridade social;</w:t>
      </w:r>
    </w:p>
    <w:p w14:paraId="4A3B77BC" w14:textId="77777777" w:rsidR="00674D2C" w:rsidRPr="00073EF4" w:rsidRDefault="00674D2C" w:rsidP="00AF69FD">
      <w:pPr>
        <w:spacing w:after="0" w:line="276" w:lineRule="auto"/>
        <w:jc w:val="both"/>
        <w:rPr>
          <w:rFonts w:ascii="Arial" w:hAnsi="Arial" w:cs="Arial"/>
        </w:rPr>
      </w:pPr>
    </w:p>
    <w:p w14:paraId="666D4F72" w14:textId="77777777" w:rsidR="00674D2C" w:rsidRPr="00073EF4" w:rsidRDefault="00674D2C" w:rsidP="00AF69FD">
      <w:pPr>
        <w:spacing w:after="0" w:line="276" w:lineRule="auto"/>
        <w:jc w:val="both"/>
        <w:rPr>
          <w:rFonts w:ascii="Arial" w:hAnsi="Arial" w:cs="Arial"/>
        </w:rPr>
      </w:pPr>
    </w:p>
    <w:p w14:paraId="0A8DB4B0" w14:textId="77777777" w:rsidR="00674D2C" w:rsidRPr="00073EF4" w:rsidRDefault="00674D2C" w:rsidP="00AF69FD">
      <w:pPr>
        <w:spacing w:after="0" w:line="276" w:lineRule="auto"/>
        <w:jc w:val="both"/>
        <w:rPr>
          <w:rFonts w:ascii="Arial" w:hAnsi="Arial" w:cs="Arial"/>
        </w:rPr>
      </w:pPr>
    </w:p>
    <w:p w14:paraId="79598978" w14:textId="77777777" w:rsidR="00674D2C" w:rsidRPr="00073EF4" w:rsidRDefault="00674D2C" w:rsidP="00AF69FD">
      <w:pPr>
        <w:spacing w:after="0" w:line="276" w:lineRule="auto"/>
        <w:jc w:val="both"/>
        <w:rPr>
          <w:rFonts w:ascii="Arial" w:hAnsi="Arial" w:cs="Arial"/>
        </w:rPr>
      </w:pPr>
    </w:p>
    <w:p w14:paraId="7AFBB002" w14:textId="77777777" w:rsidR="00674D2C" w:rsidRPr="00073EF4" w:rsidRDefault="00674D2C" w:rsidP="00AF69FD">
      <w:pPr>
        <w:spacing w:after="0" w:line="276" w:lineRule="auto"/>
        <w:jc w:val="both"/>
        <w:rPr>
          <w:rFonts w:ascii="Arial" w:hAnsi="Arial" w:cs="Arial"/>
        </w:rPr>
      </w:pPr>
    </w:p>
    <w:p w14:paraId="249C40D4" w14:textId="77777777" w:rsidR="00674D2C" w:rsidRPr="00073EF4" w:rsidRDefault="00674D2C" w:rsidP="00AF69FD">
      <w:pPr>
        <w:spacing w:after="0" w:line="276" w:lineRule="auto"/>
        <w:jc w:val="both"/>
        <w:rPr>
          <w:rFonts w:ascii="Arial" w:hAnsi="Arial" w:cs="Arial"/>
        </w:rPr>
      </w:pPr>
    </w:p>
    <w:p w14:paraId="196FC17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demonstrativo</w:t>
      </w:r>
      <w:proofErr w:type="gramEnd"/>
      <w:r w:rsidRPr="00073EF4">
        <w:rPr>
          <w:rFonts w:ascii="Arial" w:hAnsi="Arial" w:cs="Arial"/>
        </w:rPr>
        <w:t xml:space="preserve"> da evolução da receita, por origem, em atendimento ao disposto no art. 12 da Lei Complementar nº 101/2000;</w:t>
      </w:r>
    </w:p>
    <w:p w14:paraId="6F5E7BEC"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demonstrativo da estimativa e compensação da renúncia de receita e da margem de expansão das despesas obrigatórias de caráter continuado, de acordo com o art. 5º, inciso II, da Lei Complementar nº 101/2000;</w:t>
      </w:r>
    </w:p>
    <w:p w14:paraId="16C510B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quadro</w:t>
      </w:r>
      <w:proofErr w:type="gramEnd"/>
      <w:r w:rsidRPr="00073EF4">
        <w:rPr>
          <w:rFonts w:ascii="Arial" w:hAnsi="Arial" w:cs="Arial"/>
        </w:rPr>
        <w:t xml:space="preserve"> que evidencie, em colunas distintas, as receitas por origem e as despesas por grupo de natureza de despesa, dos orçamentos fiscal e da seguridade social, conforme art. 165, § 5º, III, da Constituição Federal;</w:t>
      </w:r>
    </w:p>
    <w:p w14:paraId="211DDE7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demonstrativo</w:t>
      </w:r>
      <w:proofErr w:type="gramEnd"/>
      <w:r w:rsidRPr="00073EF4">
        <w:rPr>
          <w:rFonts w:ascii="Arial" w:hAnsi="Arial" w:cs="Arial"/>
        </w:rPr>
        <w:t xml:space="preserve"> da receita por origem (2º nível de detalhamento) e planos de aplicação das despesas dos Fundos Especiais de que trata o art. 2º, § 2º, I, da Lei Federal nº 4.320/1964;</w:t>
      </w:r>
    </w:p>
    <w:p w14:paraId="11EC73B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demonstrativo</w:t>
      </w:r>
      <w:proofErr w:type="gramEnd"/>
      <w:r w:rsidRPr="00073EF4">
        <w:rPr>
          <w:rFonts w:ascii="Arial" w:hAnsi="Arial" w:cs="Arial"/>
        </w:rPr>
        <w:t xml:space="preserve"> de compatibilidade da programação do orçamento com a meta de resultado primário, observando-se, quando cabível, o disposto nos §§ 1º e 2º do art. 2º desta Lei;</w:t>
      </w:r>
    </w:p>
    <w:p w14:paraId="37201051" w14:textId="77777777" w:rsidR="00C87F92" w:rsidRPr="00073EF4" w:rsidRDefault="00C87F92" w:rsidP="00AF69FD">
      <w:pPr>
        <w:spacing w:after="0" w:line="276" w:lineRule="auto"/>
        <w:jc w:val="both"/>
        <w:rPr>
          <w:rFonts w:ascii="Arial" w:hAnsi="Arial" w:cs="Arial"/>
        </w:rPr>
      </w:pPr>
      <w:r w:rsidRPr="00073EF4">
        <w:rPr>
          <w:rFonts w:ascii="Arial" w:hAnsi="Arial" w:cs="Arial"/>
        </w:rPr>
        <w:t>VII - demonstrativo da fixação da despesa com pessoal e encargos sociais, para os Poderes Executivo e Legislativo, confrontando a sua totalização com a receita corrente líquida prevista, conforme metodologia de cálculo prevista na Instrução Normativa nº 12/2025 do Tribunal de Contas do Estado ou da norma que lhe for superveniente;</w:t>
      </w:r>
    </w:p>
    <w:p w14:paraId="641ECF49" w14:textId="77777777" w:rsidR="00C87F92" w:rsidRPr="00073EF4" w:rsidRDefault="00C87F92" w:rsidP="00AF69FD">
      <w:pPr>
        <w:spacing w:after="0" w:line="276" w:lineRule="auto"/>
        <w:jc w:val="both"/>
        <w:rPr>
          <w:rFonts w:ascii="Arial" w:hAnsi="Arial" w:cs="Arial"/>
        </w:rPr>
      </w:pPr>
      <w:r w:rsidRPr="00073EF4">
        <w:rPr>
          <w:rFonts w:ascii="Arial" w:hAnsi="Arial" w:cs="Arial"/>
        </w:rPr>
        <w:t>VIII - demonstrativo da previsão das aplicações de recursos na Manutenção e Desenvolvimento do Ensino, nos termos da Lei Federal nº 9.394/1996, inclusive os recursos do Fundo de Manutenção e Desenvolvimento da Educação Básica e de Valorização dos Profissionais da Educação (Fundeb) de que trata a Lei Federal nº 14.113/2020;</w:t>
      </w:r>
    </w:p>
    <w:p w14:paraId="0D0317E3"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IX - </w:t>
      </w:r>
      <w:proofErr w:type="gramStart"/>
      <w:r w:rsidRPr="00073EF4">
        <w:rPr>
          <w:rFonts w:ascii="Arial" w:hAnsi="Arial" w:cs="Arial"/>
        </w:rPr>
        <w:t>demonstrativo</w:t>
      </w:r>
      <w:proofErr w:type="gramEnd"/>
      <w:r w:rsidRPr="00073EF4">
        <w:rPr>
          <w:rFonts w:ascii="Arial" w:hAnsi="Arial" w:cs="Arial"/>
        </w:rPr>
        <w:t xml:space="preserve"> da previsão da aplicação anual do Município em Ações e Serviços Públicos de Saúde, nos termos da Lei Complementar nº 141/2012;</w:t>
      </w:r>
    </w:p>
    <w:p w14:paraId="4AB8165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X - </w:t>
      </w:r>
      <w:proofErr w:type="gramStart"/>
      <w:r w:rsidRPr="00073EF4">
        <w:rPr>
          <w:rFonts w:ascii="Arial" w:hAnsi="Arial" w:cs="Arial"/>
        </w:rPr>
        <w:t>demonstrativo</w:t>
      </w:r>
      <w:proofErr w:type="gramEnd"/>
      <w:r w:rsidRPr="00073EF4">
        <w:rPr>
          <w:rFonts w:ascii="Arial" w:hAnsi="Arial" w:cs="Arial"/>
        </w:rPr>
        <w:t xml:space="preserve"> dos instrumentos de programação a serem financiados com recursos de operações de crédito realizadas e a realizar; e</w:t>
      </w:r>
    </w:p>
    <w:p w14:paraId="133CD36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XI - demonstrativo do cálculo do limite máximo da despesa do Poder Legislativo, conforme o artigo 29-A da Constituição Federal, observado o disposto no § </w:t>
      </w:r>
      <w:r w:rsidR="0098033E" w:rsidRPr="00073EF4">
        <w:rPr>
          <w:rFonts w:ascii="Arial" w:hAnsi="Arial" w:cs="Arial"/>
        </w:rPr>
        <w:t>2</w:t>
      </w:r>
      <w:r w:rsidRPr="00073EF4">
        <w:rPr>
          <w:rFonts w:ascii="Arial" w:hAnsi="Arial" w:cs="Arial"/>
        </w:rPr>
        <w:t>º do art. 13 desta Lei.</w:t>
      </w:r>
    </w:p>
    <w:p w14:paraId="1F86F62E" w14:textId="77777777" w:rsidR="00C87F92" w:rsidRPr="00073EF4" w:rsidRDefault="00C87F92" w:rsidP="00AF69FD">
      <w:pPr>
        <w:spacing w:after="0" w:line="276" w:lineRule="auto"/>
        <w:jc w:val="both"/>
        <w:rPr>
          <w:rFonts w:ascii="Arial" w:hAnsi="Arial" w:cs="Arial"/>
        </w:rPr>
      </w:pPr>
      <w:r w:rsidRPr="00073EF4">
        <w:rPr>
          <w:rFonts w:ascii="Arial" w:hAnsi="Arial" w:cs="Arial"/>
        </w:rPr>
        <w:t>Art. 8º A mensagem que encaminhar o projeto de lei orçamentária anual conterá:</w:t>
      </w:r>
    </w:p>
    <w:p w14:paraId="179EFB6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relato</w:t>
      </w:r>
      <w:proofErr w:type="gramEnd"/>
      <w:r w:rsidRPr="00073EF4">
        <w:rPr>
          <w:rFonts w:ascii="Arial" w:hAnsi="Arial" w:cs="Arial"/>
        </w:rPr>
        <w:t xml:space="preserve"> sucinto da situação econômica e financeira do Município e projeções para o próximo exercício, com destaque, se for o caso, para o comprometimento da receita corrente líquida com o pagamento da dívida;</w:t>
      </w:r>
    </w:p>
    <w:p w14:paraId="4920980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resumo</w:t>
      </w:r>
      <w:proofErr w:type="gramEnd"/>
      <w:r w:rsidRPr="00073EF4">
        <w:rPr>
          <w:rFonts w:ascii="Arial" w:hAnsi="Arial" w:cs="Arial"/>
        </w:rPr>
        <w:t xml:space="preserve"> da política econômica e social do Governo;</w:t>
      </w:r>
    </w:p>
    <w:p w14:paraId="02763CE9" w14:textId="77777777" w:rsidR="00674D2C" w:rsidRPr="00073EF4" w:rsidRDefault="00674D2C" w:rsidP="00AF69FD">
      <w:pPr>
        <w:spacing w:after="0" w:line="276" w:lineRule="auto"/>
        <w:jc w:val="both"/>
        <w:rPr>
          <w:rFonts w:ascii="Arial" w:hAnsi="Arial" w:cs="Arial"/>
        </w:rPr>
      </w:pPr>
    </w:p>
    <w:p w14:paraId="0D0B78BC" w14:textId="77777777" w:rsidR="00674D2C" w:rsidRPr="00073EF4" w:rsidRDefault="00674D2C" w:rsidP="00AF69FD">
      <w:pPr>
        <w:spacing w:after="0" w:line="276" w:lineRule="auto"/>
        <w:jc w:val="both"/>
        <w:rPr>
          <w:rFonts w:ascii="Arial" w:hAnsi="Arial" w:cs="Arial"/>
        </w:rPr>
      </w:pPr>
    </w:p>
    <w:p w14:paraId="0C237FB9" w14:textId="77777777" w:rsidR="00674D2C" w:rsidRPr="00073EF4" w:rsidRDefault="00674D2C" w:rsidP="00AF69FD">
      <w:pPr>
        <w:spacing w:after="0" w:line="276" w:lineRule="auto"/>
        <w:jc w:val="both"/>
        <w:rPr>
          <w:rFonts w:ascii="Arial" w:hAnsi="Arial" w:cs="Arial"/>
        </w:rPr>
      </w:pPr>
    </w:p>
    <w:p w14:paraId="48E781E3" w14:textId="77777777" w:rsidR="00674D2C" w:rsidRPr="00073EF4" w:rsidRDefault="00674D2C" w:rsidP="00AF69FD">
      <w:pPr>
        <w:spacing w:after="0" w:line="276" w:lineRule="auto"/>
        <w:jc w:val="both"/>
        <w:rPr>
          <w:rFonts w:ascii="Arial" w:hAnsi="Arial" w:cs="Arial"/>
        </w:rPr>
      </w:pPr>
    </w:p>
    <w:p w14:paraId="746EBA0E" w14:textId="77777777" w:rsidR="00674D2C" w:rsidRPr="00073EF4" w:rsidRDefault="00674D2C" w:rsidP="00AF69FD">
      <w:pPr>
        <w:spacing w:after="0" w:line="276" w:lineRule="auto"/>
        <w:jc w:val="both"/>
        <w:rPr>
          <w:rFonts w:ascii="Arial" w:hAnsi="Arial" w:cs="Arial"/>
        </w:rPr>
      </w:pPr>
    </w:p>
    <w:p w14:paraId="56E4A72B" w14:textId="77777777" w:rsidR="00674D2C" w:rsidRPr="00073EF4" w:rsidRDefault="00674D2C" w:rsidP="00AF69FD">
      <w:pPr>
        <w:spacing w:after="0" w:line="276" w:lineRule="auto"/>
        <w:jc w:val="both"/>
        <w:rPr>
          <w:rFonts w:ascii="Arial" w:hAnsi="Arial" w:cs="Arial"/>
        </w:rPr>
      </w:pPr>
    </w:p>
    <w:p w14:paraId="1CEDEEAC" w14:textId="77777777" w:rsidR="00674D2C" w:rsidRPr="00073EF4" w:rsidRDefault="00674D2C" w:rsidP="00AF69FD">
      <w:pPr>
        <w:spacing w:after="0" w:line="276" w:lineRule="auto"/>
        <w:jc w:val="both"/>
        <w:rPr>
          <w:rFonts w:ascii="Arial" w:hAnsi="Arial" w:cs="Arial"/>
        </w:rPr>
      </w:pPr>
    </w:p>
    <w:p w14:paraId="6EE9EBFD" w14:textId="77777777" w:rsidR="00674D2C" w:rsidRPr="00073EF4" w:rsidRDefault="00674D2C" w:rsidP="00AF69FD">
      <w:pPr>
        <w:spacing w:after="0" w:line="276" w:lineRule="auto"/>
        <w:jc w:val="both"/>
        <w:rPr>
          <w:rFonts w:ascii="Arial" w:hAnsi="Arial" w:cs="Arial"/>
        </w:rPr>
      </w:pPr>
    </w:p>
    <w:p w14:paraId="1F0F28E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III - memória de cálculo e justificativa da estimativa da receita e da fixação da despesa, observando-se, no que couber, o disposto nos </w:t>
      </w:r>
      <w:proofErr w:type="spellStart"/>
      <w:r w:rsidRPr="00073EF4">
        <w:rPr>
          <w:rFonts w:ascii="Arial" w:hAnsi="Arial" w:cs="Arial"/>
        </w:rPr>
        <w:t>arts</w:t>
      </w:r>
      <w:proofErr w:type="spellEnd"/>
      <w:r w:rsidRPr="00073EF4">
        <w:rPr>
          <w:rFonts w:ascii="Arial" w:hAnsi="Arial" w:cs="Arial"/>
        </w:rPr>
        <w:t>. 22, I, 30 e 39 da Lei Federal nº 4.320/1964 e no art. 12 da Lei Complementar nº 101/2000;</w:t>
      </w:r>
    </w:p>
    <w:p w14:paraId="23A0A6E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demonstrativo</w:t>
      </w:r>
      <w:proofErr w:type="gramEnd"/>
      <w:r w:rsidRPr="00073EF4">
        <w:rPr>
          <w:rFonts w:ascii="Arial" w:hAnsi="Arial" w:cs="Arial"/>
        </w:rPr>
        <w:t xml:space="preserve"> da dívida fundada, assim como da evolução do seu estoque nos últimos três anos, a situação provável no final de 2026 e a previsão para o exercício de 2027;</w:t>
      </w:r>
    </w:p>
    <w:p w14:paraId="652F608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relação</w:t>
      </w:r>
      <w:proofErr w:type="gramEnd"/>
      <w:r w:rsidRPr="00073EF4">
        <w:rPr>
          <w:rFonts w:ascii="Arial" w:hAnsi="Arial" w:cs="Arial"/>
        </w:rPr>
        <w:t xml:space="preserve"> dos precatórios a serem cumpridos com as dotações para tal fim constantes na proposta orçamentária; e</w:t>
      </w:r>
      <w:r w:rsidR="007C7035" w:rsidRPr="00073EF4">
        <w:rPr>
          <w:rFonts w:ascii="Arial" w:hAnsi="Arial" w:cs="Arial"/>
        </w:rPr>
        <w:t xml:space="preserve">  </w:t>
      </w:r>
      <w:r w:rsidR="002C4558" w:rsidRPr="00073EF4">
        <w:rPr>
          <w:rFonts w:ascii="Arial" w:hAnsi="Arial" w:cs="Arial"/>
        </w:rPr>
        <w:t xml:space="preserve">                                                                                                                                                                                                                                                                                     </w:t>
      </w:r>
    </w:p>
    <w:p w14:paraId="659703D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relação</w:t>
      </w:r>
      <w:proofErr w:type="gramEnd"/>
      <w:r w:rsidRPr="00073EF4">
        <w:rPr>
          <w:rFonts w:ascii="Arial" w:hAnsi="Arial" w:cs="Arial"/>
        </w:rPr>
        <w:t xml:space="preserve">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14:paraId="6D7C39E8" w14:textId="77777777" w:rsidR="00C87F92" w:rsidRPr="00073EF4" w:rsidRDefault="00C87F92" w:rsidP="00AF69FD">
      <w:pPr>
        <w:spacing w:after="0" w:line="276" w:lineRule="auto"/>
        <w:jc w:val="both"/>
        <w:rPr>
          <w:rFonts w:ascii="Arial" w:hAnsi="Arial" w:cs="Arial"/>
        </w:rPr>
      </w:pPr>
      <w:r w:rsidRPr="00073EF4">
        <w:rPr>
          <w:rFonts w:ascii="Arial" w:hAnsi="Arial" w:cs="Arial"/>
        </w:rPr>
        <w:t>Art. 9º Deverão ser discriminadas em ações orçamentárias específicas as dotações destinadas:</w:t>
      </w:r>
    </w:p>
    <w:p w14:paraId="51C66673"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às</w:t>
      </w:r>
      <w:proofErr w:type="gramEnd"/>
      <w:r w:rsidRPr="00073EF4">
        <w:rPr>
          <w:rFonts w:ascii="Arial" w:hAnsi="Arial" w:cs="Arial"/>
        </w:rPr>
        <w:t xml:space="preserve"> ações de alimentação escolar;</w:t>
      </w:r>
    </w:p>
    <w:p w14:paraId="43553CA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às</w:t>
      </w:r>
      <w:proofErr w:type="gramEnd"/>
      <w:r w:rsidRPr="00073EF4">
        <w:rPr>
          <w:rFonts w:ascii="Arial" w:hAnsi="Arial" w:cs="Arial"/>
        </w:rPr>
        <w:t xml:space="preserve"> ações de transporte escolar;</w:t>
      </w:r>
    </w:p>
    <w:p w14:paraId="38044AE0"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à concessão de subvenções econômicas e subsídios a pessoas físicas e jurídicas com finalidade lucrativa;</w:t>
      </w:r>
    </w:p>
    <w:p w14:paraId="17B9516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à</w:t>
      </w:r>
      <w:proofErr w:type="gramEnd"/>
      <w:r w:rsidRPr="00073EF4">
        <w:rPr>
          <w:rFonts w:ascii="Arial" w:hAnsi="Arial" w:cs="Arial"/>
        </w:rPr>
        <w:t xml:space="preserve"> concessão de subvenções sociais, contribuições correntes, contribuições de capital e auxílios a entidades privadas sem fins lucrativos;</w:t>
      </w:r>
    </w:p>
    <w:p w14:paraId="3B750169"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à</w:t>
      </w:r>
      <w:proofErr w:type="gramEnd"/>
      <w:r w:rsidRPr="00073EF4">
        <w:rPr>
          <w:rFonts w:ascii="Arial" w:hAnsi="Arial" w:cs="Arial"/>
        </w:rPr>
        <w:t xml:space="preserve"> transferência de recursos para Consórcios Públicos em decorrência de contrato de rateio;</w:t>
      </w:r>
    </w:p>
    <w:p w14:paraId="12C3F1F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ao</w:t>
      </w:r>
      <w:proofErr w:type="gramEnd"/>
      <w:r w:rsidRPr="00073EF4">
        <w:rPr>
          <w:rFonts w:ascii="Arial" w:hAnsi="Arial" w:cs="Arial"/>
        </w:rPr>
        <w:t xml:space="preserve"> pagamento de sentenças judiciais;</w:t>
      </w:r>
    </w:p>
    <w:p w14:paraId="02254109" w14:textId="77777777" w:rsidR="00C87F92" w:rsidRPr="00073EF4" w:rsidRDefault="00C87F92" w:rsidP="00AF69FD">
      <w:pPr>
        <w:spacing w:after="0" w:line="276" w:lineRule="auto"/>
        <w:jc w:val="both"/>
        <w:rPr>
          <w:rFonts w:ascii="Arial" w:hAnsi="Arial" w:cs="Arial"/>
        </w:rPr>
      </w:pPr>
      <w:r w:rsidRPr="00073EF4">
        <w:rPr>
          <w:rFonts w:ascii="Arial" w:hAnsi="Arial" w:cs="Arial"/>
        </w:rPr>
        <w:t>VII - às despesas com publicidade institucional;</w:t>
      </w:r>
    </w:p>
    <w:p w14:paraId="6A3C9643" w14:textId="77777777" w:rsidR="00C87F92" w:rsidRPr="00073EF4" w:rsidRDefault="00C87F92" w:rsidP="00AF69FD">
      <w:pPr>
        <w:spacing w:after="0" w:line="276" w:lineRule="auto"/>
        <w:jc w:val="both"/>
        <w:rPr>
          <w:rFonts w:ascii="Arial" w:hAnsi="Arial" w:cs="Arial"/>
        </w:rPr>
      </w:pPr>
      <w:r w:rsidRPr="00073EF4">
        <w:rPr>
          <w:rFonts w:ascii="Arial" w:hAnsi="Arial" w:cs="Arial"/>
        </w:rPr>
        <w:t>VIII - às despesas com amortização, juros e encargos da dívida pública;</w:t>
      </w:r>
    </w:p>
    <w:p w14:paraId="315D77B0" w14:textId="77777777" w:rsidR="00C87F92" w:rsidRPr="00073EF4" w:rsidRDefault="00CF39B6" w:rsidP="00AF69FD">
      <w:pPr>
        <w:spacing w:after="0" w:line="276" w:lineRule="auto"/>
        <w:jc w:val="both"/>
        <w:rPr>
          <w:rFonts w:ascii="Arial" w:hAnsi="Arial" w:cs="Arial"/>
        </w:rPr>
      </w:pPr>
      <w:r w:rsidRPr="00073EF4">
        <w:rPr>
          <w:rFonts w:ascii="Arial" w:hAnsi="Arial" w:cs="Arial"/>
        </w:rPr>
        <w:t>I</w:t>
      </w:r>
      <w:r w:rsidR="00C87F92" w:rsidRPr="00073EF4">
        <w:rPr>
          <w:rFonts w:ascii="Arial" w:hAnsi="Arial" w:cs="Arial"/>
        </w:rPr>
        <w:t xml:space="preserve">X - </w:t>
      </w:r>
      <w:proofErr w:type="gramStart"/>
      <w:r w:rsidR="00C87F92" w:rsidRPr="00073EF4">
        <w:rPr>
          <w:rFonts w:ascii="Arial" w:hAnsi="Arial" w:cs="Arial"/>
        </w:rPr>
        <w:t>ao</w:t>
      </w:r>
      <w:proofErr w:type="gramEnd"/>
      <w:r w:rsidR="00C87F92" w:rsidRPr="00073EF4">
        <w:rPr>
          <w:rFonts w:ascii="Arial" w:hAnsi="Arial" w:cs="Arial"/>
        </w:rPr>
        <w:t xml:space="preserve"> custeio, pelo Município, de despesas de competência de outros entes da Federação, observado o disposto no art. 62 desta Lei.</w:t>
      </w:r>
    </w:p>
    <w:p w14:paraId="69C56244" w14:textId="77777777" w:rsidR="00197763" w:rsidRPr="00073EF4" w:rsidRDefault="00673CE7" w:rsidP="00AF69FD">
      <w:pPr>
        <w:spacing w:after="0" w:line="276" w:lineRule="auto"/>
        <w:jc w:val="both"/>
        <w:rPr>
          <w:rFonts w:ascii="Arial" w:hAnsi="Arial" w:cs="Arial"/>
        </w:rPr>
      </w:pPr>
      <w:r w:rsidRPr="00073EF4">
        <w:rPr>
          <w:rFonts w:ascii="Arial" w:hAnsi="Arial" w:cs="Arial"/>
        </w:rPr>
        <w:t xml:space="preserve">X </w:t>
      </w:r>
      <w:r w:rsidR="00991A82" w:rsidRPr="00073EF4">
        <w:rPr>
          <w:rFonts w:ascii="Arial" w:hAnsi="Arial" w:cs="Arial"/>
        </w:rPr>
        <w:t>–</w:t>
      </w:r>
      <w:r w:rsidR="00CF39B6" w:rsidRPr="00073EF4">
        <w:rPr>
          <w:rFonts w:ascii="Arial" w:hAnsi="Arial" w:cs="Arial"/>
        </w:rPr>
        <w:t xml:space="preserve"> </w:t>
      </w:r>
      <w:proofErr w:type="gramStart"/>
      <w:r w:rsidR="00991A82" w:rsidRPr="00073EF4">
        <w:rPr>
          <w:rFonts w:ascii="Arial" w:hAnsi="Arial" w:cs="Arial"/>
        </w:rPr>
        <w:t>à</w:t>
      </w:r>
      <w:proofErr w:type="gramEnd"/>
      <w:r w:rsidR="00991A82" w:rsidRPr="00073EF4">
        <w:rPr>
          <w:rFonts w:ascii="Arial" w:hAnsi="Arial" w:cs="Arial"/>
        </w:rPr>
        <w:t xml:space="preserve"> </w:t>
      </w:r>
      <w:r w:rsidR="00197763" w:rsidRPr="00073EF4">
        <w:rPr>
          <w:rFonts w:ascii="Arial" w:hAnsi="Arial" w:cs="Arial"/>
        </w:rPr>
        <w:t>mitigação, adaptação e resiliência frente a eventos climáticos extremos, observadas as diretrizes do Plano Municipal de Defesa Civil.</w:t>
      </w:r>
    </w:p>
    <w:p w14:paraId="5457C7E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10. A Reserva de Contingência para fins de atendimento dos riscos fiscais especificados no Anexo II desta Lei será constituída com recursos não vinculados, e será fixada em, no mínimo, </w:t>
      </w:r>
      <w:r w:rsidR="00CF39B6" w:rsidRPr="00073EF4">
        <w:rPr>
          <w:rFonts w:ascii="Arial" w:hAnsi="Arial" w:cs="Arial"/>
        </w:rPr>
        <w:t>2</w:t>
      </w:r>
      <w:r w:rsidRPr="00073EF4">
        <w:rPr>
          <w:rFonts w:ascii="Arial" w:hAnsi="Arial" w:cs="Arial"/>
        </w:rPr>
        <w:t xml:space="preserve"> % (</w:t>
      </w:r>
      <w:r w:rsidR="00CF39B6" w:rsidRPr="00073EF4">
        <w:rPr>
          <w:rFonts w:ascii="Arial" w:hAnsi="Arial" w:cs="Arial"/>
        </w:rPr>
        <w:t>dois por cento</w:t>
      </w:r>
      <w:r w:rsidRPr="00073EF4">
        <w:rPr>
          <w:rFonts w:ascii="Arial" w:hAnsi="Arial" w:cs="Arial"/>
        </w:rPr>
        <w:t>) da receita corrente líquida.</w:t>
      </w:r>
    </w:p>
    <w:p w14:paraId="469CFD20" w14:textId="77777777" w:rsidR="00B10998" w:rsidRPr="00073EF4" w:rsidRDefault="00C87F92" w:rsidP="00AF69FD">
      <w:pPr>
        <w:spacing w:after="0" w:line="276" w:lineRule="auto"/>
        <w:jc w:val="both"/>
        <w:rPr>
          <w:rFonts w:ascii="Arial" w:hAnsi="Arial" w:cs="Arial"/>
        </w:rPr>
      </w:pPr>
      <w:r w:rsidRPr="00073EF4">
        <w:rPr>
          <w:rFonts w:ascii="Arial" w:hAnsi="Arial" w:cs="Arial"/>
        </w:rPr>
        <w:t xml:space="preserve">§ 1º Para fins de utilização dos recursos a que se refere o caput, considera-se como evento fiscal imprevisto, a que se refere a alínea “b” do inciso III do caput </w:t>
      </w:r>
    </w:p>
    <w:p w14:paraId="0FA79968"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do art. 5º da Lei Complementar nº 101/2000, a abertura de créditos adicionais para o atendimento de despesas não previstas ou insuficientemente dotadas </w:t>
      </w:r>
    </w:p>
    <w:p w14:paraId="2BB4EA06" w14:textId="77777777" w:rsidR="00674D2C" w:rsidRPr="00073EF4" w:rsidRDefault="00674D2C" w:rsidP="00AF69FD">
      <w:pPr>
        <w:spacing w:after="0" w:line="276" w:lineRule="auto"/>
        <w:jc w:val="both"/>
        <w:rPr>
          <w:rFonts w:ascii="Arial" w:hAnsi="Arial" w:cs="Arial"/>
        </w:rPr>
      </w:pPr>
    </w:p>
    <w:p w14:paraId="5682A758" w14:textId="77777777" w:rsidR="00674D2C" w:rsidRPr="00073EF4" w:rsidRDefault="00674D2C" w:rsidP="00AF69FD">
      <w:pPr>
        <w:spacing w:after="0" w:line="276" w:lineRule="auto"/>
        <w:jc w:val="both"/>
        <w:rPr>
          <w:rFonts w:ascii="Arial" w:hAnsi="Arial" w:cs="Arial"/>
        </w:rPr>
      </w:pPr>
    </w:p>
    <w:p w14:paraId="6D5AB987" w14:textId="77777777" w:rsidR="00674D2C" w:rsidRPr="00073EF4" w:rsidRDefault="00674D2C" w:rsidP="00AF69FD">
      <w:pPr>
        <w:spacing w:after="0" w:line="276" w:lineRule="auto"/>
        <w:jc w:val="both"/>
        <w:rPr>
          <w:rFonts w:ascii="Arial" w:hAnsi="Arial" w:cs="Arial"/>
        </w:rPr>
      </w:pPr>
    </w:p>
    <w:p w14:paraId="4C8C52B9" w14:textId="77777777" w:rsidR="00674D2C" w:rsidRPr="00073EF4" w:rsidRDefault="00674D2C" w:rsidP="00AF69FD">
      <w:pPr>
        <w:spacing w:after="0" w:line="276" w:lineRule="auto"/>
        <w:jc w:val="both"/>
        <w:rPr>
          <w:rFonts w:ascii="Arial" w:hAnsi="Arial" w:cs="Arial"/>
        </w:rPr>
      </w:pPr>
    </w:p>
    <w:p w14:paraId="3E4E6597" w14:textId="77777777" w:rsidR="00674D2C" w:rsidRPr="00073EF4" w:rsidRDefault="00674D2C" w:rsidP="00AF69FD">
      <w:pPr>
        <w:spacing w:after="0" w:line="276" w:lineRule="auto"/>
        <w:jc w:val="both"/>
        <w:rPr>
          <w:rFonts w:ascii="Arial" w:hAnsi="Arial" w:cs="Arial"/>
        </w:rPr>
      </w:pPr>
    </w:p>
    <w:p w14:paraId="609C1849" w14:textId="77777777" w:rsidR="00674D2C" w:rsidRPr="00073EF4" w:rsidRDefault="00674D2C" w:rsidP="00AF69FD">
      <w:pPr>
        <w:spacing w:after="0" w:line="276" w:lineRule="auto"/>
        <w:jc w:val="both"/>
        <w:rPr>
          <w:rFonts w:ascii="Arial" w:hAnsi="Arial" w:cs="Arial"/>
        </w:rPr>
      </w:pPr>
    </w:p>
    <w:p w14:paraId="5F5C9ED4" w14:textId="77777777" w:rsidR="005674BF" w:rsidRPr="00073EF4" w:rsidRDefault="00C87F92" w:rsidP="00AF69FD">
      <w:pPr>
        <w:spacing w:after="0" w:line="276" w:lineRule="auto"/>
        <w:jc w:val="both"/>
        <w:rPr>
          <w:rFonts w:ascii="Arial" w:hAnsi="Arial" w:cs="Arial"/>
        </w:rPr>
      </w:pPr>
      <w:r w:rsidRPr="00073EF4">
        <w:rPr>
          <w:rFonts w:ascii="Arial" w:hAnsi="Arial" w:cs="Arial"/>
        </w:rPr>
        <w:t>na Lei Orçamentária</w:t>
      </w:r>
      <w:r w:rsidR="00134800" w:rsidRPr="00073EF4">
        <w:rPr>
          <w:rFonts w:ascii="Arial" w:hAnsi="Arial" w:cs="Arial"/>
        </w:rPr>
        <w:t xml:space="preserve">, especialmente para a mitigação de efeitos </w:t>
      </w:r>
      <w:r w:rsidR="005674BF" w:rsidRPr="00073EF4">
        <w:rPr>
          <w:rFonts w:ascii="Arial" w:hAnsi="Arial" w:cs="Arial"/>
        </w:rPr>
        <w:t xml:space="preserve">decorrentes de desastres naturais e </w:t>
      </w:r>
      <w:r w:rsidR="00134800" w:rsidRPr="00073EF4">
        <w:rPr>
          <w:rFonts w:ascii="Arial" w:hAnsi="Arial" w:cs="Arial"/>
        </w:rPr>
        <w:t xml:space="preserve">para o </w:t>
      </w:r>
      <w:r w:rsidR="005674BF" w:rsidRPr="00073EF4">
        <w:rPr>
          <w:rFonts w:ascii="Arial" w:hAnsi="Arial" w:cs="Arial"/>
        </w:rPr>
        <w:t>restabelecimento de serviços públicos essenciais em caso de decretação de situação de emergência ou estado de calamidade pública.</w:t>
      </w:r>
    </w:p>
    <w:p w14:paraId="7F4623F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w:t>
      </w:r>
      <w:r w:rsidR="00B10998" w:rsidRPr="00073EF4">
        <w:rPr>
          <w:rFonts w:ascii="Arial" w:hAnsi="Arial" w:cs="Arial"/>
        </w:rPr>
        <w:t>2</w:t>
      </w:r>
      <w:r w:rsidRPr="00073EF4">
        <w:rPr>
          <w:rFonts w:ascii="Arial" w:hAnsi="Arial" w:cs="Arial"/>
        </w:rPr>
        <w:t xml:space="preserve">º Além da Reserva de Contingência referida no caput, o Projeto de Lei Orçamentária conterá reservas para o atendimento de programações decorrentes de emendas parlamentares que forem aprovadas nos termos dos </w:t>
      </w:r>
      <w:proofErr w:type="spellStart"/>
      <w:r w:rsidRPr="00073EF4">
        <w:rPr>
          <w:rFonts w:ascii="Arial" w:hAnsi="Arial" w:cs="Arial"/>
        </w:rPr>
        <w:t>arts</w:t>
      </w:r>
      <w:proofErr w:type="spellEnd"/>
      <w:r w:rsidRPr="00073EF4">
        <w:rPr>
          <w:rFonts w:ascii="Arial" w:hAnsi="Arial" w:cs="Arial"/>
        </w:rPr>
        <w:t>. 33 a 37 desta Lei.</w:t>
      </w:r>
    </w:p>
    <w:p w14:paraId="40DE018F" w14:textId="77777777" w:rsidR="00C87F92" w:rsidRPr="00073EF4" w:rsidRDefault="00C87F92" w:rsidP="00AF69FD">
      <w:pPr>
        <w:spacing w:after="0" w:line="276" w:lineRule="auto"/>
        <w:jc w:val="both"/>
        <w:rPr>
          <w:rFonts w:ascii="Arial" w:hAnsi="Arial" w:cs="Arial"/>
        </w:rPr>
      </w:pPr>
    </w:p>
    <w:p w14:paraId="1FEEB487"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IV</w:t>
      </w:r>
    </w:p>
    <w:p w14:paraId="23904FE6"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Diretrizes para Elaboração e Execução do Orçamento e suas Alterações</w:t>
      </w:r>
    </w:p>
    <w:p w14:paraId="7255EE83" w14:textId="77777777" w:rsidR="00C87F92" w:rsidRPr="00073EF4" w:rsidRDefault="00C87F92" w:rsidP="00AF69FD">
      <w:pPr>
        <w:spacing w:after="0" w:line="276" w:lineRule="auto"/>
        <w:jc w:val="center"/>
        <w:rPr>
          <w:rFonts w:ascii="Arial" w:hAnsi="Arial" w:cs="Arial"/>
        </w:rPr>
      </w:pPr>
    </w:p>
    <w:p w14:paraId="65AC0E20"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I</w:t>
      </w:r>
    </w:p>
    <w:p w14:paraId="14A6C94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Diretrizes Gerais</w:t>
      </w:r>
    </w:p>
    <w:p w14:paraId="5D837E1B" w14:textId="77777777" w:rsidR="00C87F92" w:rsidRPr="00073EF4" w:rsidRDefault="00C87F92" w:rsidP="00AF69FD">
      <w:pPr>
        <w:spacing w:after="0" w:line="276" w:lineRule="auto"/>
        <w:jc w:val="both"/>
        <w:rPr>
          <w:rFonts w:ascii="Arial" w:hAnsi="Arial" w:cs="Arial"/>
        </w:rPr>
      </w:pPr>
    </w:p>
    <w:p w14:paraId="1889B431"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11. </w:t>
      </w:r>
      <w:r w:rsidR="001B3C82" w:rsidRPr="00073EF4">
        <w:rPr>
          <w:rFonts w:ascii="Arial" w:hAnsi="Arial" w:cs="Arial"/>
        </w:rPr>
        <w:t xml:space="preserve">O </w:t>
      </w:r>
      <w:r w:rsidRPr="00073EF4">
        <w:rPr>
          <w:rFonts w:ascii="Arial" w:hAnsi="Arial" w:cs="Arial"/>
        </w:rPr>
        <w:t>Poder Legislativo encaminhar</w:t>
      </w:r>
      <w:r w:rsidR="001B3C82" w:rsidRPr="00073EF4">
        <w:rPr>
          <w:rFonts w:ascii="Arial" w:hAnsi="Arial" w:cs="Arial"/>
        </w:rPr>
        <w:t>á</w:t>
      </w:r>
      <w:r w:rsidRPr="00073EF4">
        <w:rPr>
          <w:rFonts w:ascii="Arial" w:hAnsi="Arial" w:cs="Arial"/>
        </w:rPr>
        <w:t xml:space="preserve"> à Secretaria de </w:t>
      </w:r>
      <w:r w:rsidR="001B3C82" w:rsidRPr="00073EF4">
        <w:rPr>
          <w:rFonts w:ascii="Arial" w:hAnsi="Arial" w:cs="Arial"/>
        </w:rPr>
        <w:t>Planejamento</w:t>
      </w:r>
      <w:r w:rsidRPr="00073EF4">
        <w:rPr>
          <w:rFonts w:ascii="Arial" w:hAnsi="Arial" w:cs="Arial"/>
        </w:rPr>
        <w:t xml:space="preserve">, até </w:t>
      </w:r>
      <w:r w:rsidR="001B3C82" w:rsidRPr="00073EF4">
        <w:rPr>
          <w:rFonts w:ascii="Arial" w:hAnsi="Arial" w:cs="Arial"/>
        </w:rPr>
        <w:t>25</w:t>
      </w:r>
      <w:r w:rsidRPr="00073EF4">
        <w:rPr>
          <w:rFonts w:ascii="Arial" w:hAnsi="Arial" w:cs="Arial"/>
        </w:rPr>
        <w:t xml:space="preserve"> de </w:t>
      </w:r>
      <w:r w:rsidR="001B3C82" w:rsidRPr="00073EF4">
        <w:rPr>
          <w:rFonts w:ascii="Arial" w:hAnsi="Arial" w:cs="Arial"/>
        </w:rPr>
        <w:t>outubro</w:t>
      </w:r>
      <w:r w:rsidRPr="00073EF4">
        <w:rPr>
          <w:rFonts w:ascii="Arial" w:hAnsi="Arial" w:cs="Arial"/>
        </w:rPr>
        <w:t xml:space="preserve"> de 2026, suas respectivas propostas orçamentárias, para fins de consolidação do Projeto de Lei Orçamentária, observadas as disposições desta Lei.</w:t>
      </w:r>
    </w:p>
    <w:p w14:paraId="75D2823B"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12. A elaboração, a aprovação e a execução do orçamento obedecerão, entre outros, ao princípio da publicidade, promovendo-se a transparência da gestão fiscal e permitindo-se o amplo acesso da sociedade a todas as informações relativas a cada uma dessas etapas.</w:t>
      </w:r>
    </w:p>
    <w:p w14:paraId="27DB07BF"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Para fins de atendimento ao disposto no art. 48, § 1º, I, da Lei Complementar nº 101/2000, o Poder Executivo organizará audiência</w:t>
      </w:r>
      <w:r w:rsidR="001B3C82" w:rsidRPr="00073EF4">
        <w:rPr>
          <w:rFonts w:ascii="Arial" w:hAnsi="Arial" w:cs="Arial"/>
        </w:rPr>
        <w:t xml:space="preserve"> </w:t>
      </w:r>
      <w:r w:rsidRPr="00073EF4">
        <w:rPr>
          <w:rFonts w:ascii="Arial" w:hAnsi="Arial" w:cs="Arial"/>
        </w:rPr>
        <w:t>pública a fim de assegurar aos cidadãos a participação na seleção das prioridades de investimentos, que terão recursos consignados no orçamento.</w:t>
      </w:r>
    </w:p>
    <w:p w14:paraId="18C4FD09"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A Câmara Municipal organizará audiência</w:t>
      </w:r>
      <w:r w:rsidR="001B3C82" w:rsidRPr="00073EF4">
        <w:rPr>
          <w:rFonts w:ascii="Arial" w:hAnsi="Arial" w:cs="Arial"/>
        </w:rPr>
        <w:t xml:space="preserve"> </w:t>
      </w:r>
      <w:r w:rsidRPr="00073EF4">
        <w:rPr>
          <w:rFonts w:ascii="Arial" w:hAnsi="Arial" w:cs="Arial"/>
        </w:rPr>
        <w:t>pública</w:t>
      </w:r>
      <w:r w:rsidR="001B3C82" w:rsidRPr="00073EF4">
        <w:rPr>
          <w:rFonts w:ascii="Arial" w:hAnsi="Arial" w:cs="Arial"/>
        </w:rPr>
        <w:t xml:space="preserve"> </w:t>
      </w:r>
      <w:r w:rsidRPr="00073EF4">
        <w:rPr>
          <w:rFonts w:ascii="Arial" w:hAnsi="Arial" w:cs="Arial"/>
        </w:rPr>
        <w:t>para discussão da proposta orçamentária durante o processo de sua apreciação e aprovação.</w:t>
      </w:r>
    </w:p>
    <w:p w14:paraId="582C0328"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Se por situação de emergência, calamidade ou de saúde pública houver medida restritiva à circulação e reunião de pessoas, as audiências públicas de que trata</w:t>
      </w:r>
      <w:r w:rsidR="001B3C82" w:rsidRPr="00073EF4">
        <w:rPr>
          <w:rFonts w:ascii="Arial" w:hAnsi="Arial" w:cs="Arial"/>
        </w:rPr>
        <w:t>m</w:t>
      </w:r>
      <w:r w:rsidRPr="00073EF4">
        <w:rPr>
          <w:rFonts w:ascii="Arial" w:hAnsi="Arial" w:cs="Arial"/>
        </w:rPr>
        <w:t xml:space="preserve"> este</w:t>
      </w:r>
      <w:r w:rsidR="001B3C82" w:rsidRPr="00073EF4">
        <w:rPr>
          <w:rFonts w:ascii="Arial" w:hAnsi="Arial" w:cs="Arial"/>
        </w:rPr>
        <w:t>s</w:t>
      </w:r>
      <w:r w:rsidRPr="00073EF4">
        <w:rPr>
          <w:rFonts w:ascii="Arial" w:hAnsi="Arial" w:cs="Arial"/>
        </w:rPr>
        <w:t xml:space="preserve"> artigo</w:t>
      </w:r>
      <w:r w:rsidR="001B3C82" w:rsidRPr="00073EF4">
        <w:rPr>
          <w:rFonts w:ascii="Arial" w:hAnsi="Arial" w:cs="Arial"/>
        </w:rPr>
        <w:t>s</w:t>
      </w:r>
      <w:r w:rsidRPr="00073EF4">
        <w:rPr>
          <w:rFonts w:ascii="Arial" w:hAnsi="Arial" w:cs="Arial"/>
        </w:rPr>
        <w:t xml:space="preserve"> poderão ser realizadas de forma virtual, mediante o uso de tecnologias que permitam a participação de qualquer interessado.</w:t>
      </w:r>
    </w:p>
    <w:p w14:paraId="2B81FAE9"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Art. 13. Os estudos para definição do Orçamento da Receita deverão observar os efeitos da alteração da legislação tributária, incentivos e benefícios fiscais autorizados, a inflação do período, o crescimento econômico, a ampliação da </w:t>
      </w:r>
    </w:p>
    <w:p w14:paraId="34838D45" w14:textId="77777777" w:rsidR="00674D2C" w:rsidRPr="00073EF4" w:rsidRDefault="00674D2C" w:rsidP="00AF69FD">
      <w:pPr>
        <w:spacing w:after="0" w:line="276" w:lineRule="auto"/>
        <w:jc w:val="both"/>
        <w:rPr>
          <w:rFonts w:ascii="Arial" w:hAnsi="Arial" w:cs="Arial"/>
        </w:rPr>
      </w:pPr>
    </w:p>
    <w:p w14:paraId="35CF54A0" w14:textId="77777777" w:rsidR="00674D2C" w:rsidRPr="00073EF4" w:rsidRDefault="00674D2C" w:rsidP="00AF69FD">
      <w:pPr>
        <w:spacing w:after="0" w:line="276" w:lineRule="auto"/>
        <w:jc w:val="both"/>
        <w:rPr>
          <w:rFonts w:ascii="Arial" w:hAnsi="Arial" w:cs="Arial"/>
        </w:rPr>
      </w:pPr>
    </w:p>
    <w:p w14:paraId="6DEE5FAE" w14:textId="77777777" w:rsidR="00674D2C" w:rsidRPr="00073EF4" w:rsidRDefault="00674D2C" w:rsidP="00AF69FD">
      <w:pPr>
        <w:spacing w:after="0" w:line="276" w:lineRule="auto"/>
        <w:jc w:val="both"/>
        <w:rPr>
          <w:rFonts w:ascii="Arial" w:hAnsi="Arial" w:cs="Arial"/>
        </w:rPr>
      </w:pPr>
    </w:p>
    <w:p w14:paraId="6CD98314" w14:textId="77777777" w:rsidR="00674D2C" w:rsidRPr="00073EF4" w:rsidRDefault="00674D2C" w:rsidP="00AF69FD">
      <w:pPr>
        <w:spacing w:after="0" w:line="276" w:lineRule="auto"/>
        <w:jc w:val="both"/>
        <w:rPr>
          <w:rFonts w:ascii="Arial" w:hAnsi="Arial" w:cs="Arial"/>
        </w:rPr>
      </w:pPr>
    </w:p>
    <w:p w14:paraId="6F86939E" w14:textId="77777777" w:rsidR="00674D2C" w:rsidRPr="00073EF4" w:rsidRDefault="00674D2C" w:rsidP="00AF69FD">
      <w:pPr>
        <w:spacing w:after="0" w:line="276" w:lineRule="auto"/>
        <w:jc w:val="both"/>
        <w:rPr>
          <w:rFonts w:ascii="Arial" w:hAnsi="Arial" w:cs="Arial"/>
        </w:rPr>
      </w:pPr>
    </w:p>
    <w:p w14:paraId="18DA1042" w14:textId="77777777" w:rsidR="00674D2C" w:rsidRPr="00073EF4" w:rsidRDefault="00674D2C" w:rsidP="00AF69FD">
      <w:pPr>
        <w:spacing w:after="0" w:line="276" w:lineRule="auto"/>
        <w:jc w:val="both"/>
        <w:rPr>
          <w:rFonts w:ascii="Arial" w:hAnsi="Arial" w:cs="Arial"/>
        </w:rPr>
      </w:pPr>
    </w:p>
    <w:p w14:paraId="00AE7132" w14:textId="77777777" w:rsidR="00674D2C" w:rsidRPr="00073EF4" w:rsidRDefault="00674D2C" w:rsidP="00AF69FD">
      <w:pPr>
        <w:spacing w:after="0" w:line="276" w:lineRule="auto"/>
        <w:jc w:val="both"/>
        <w:rPr>
          <w:rFonts w:ascii="Arial" w:hAnsi="Arial" w:cs="Arial"/>
        </w:rPr>
      </w:pPr>
    </w:p>
    <w:p w14:paraId="3F394E00" w14:textId="77777777" w:rsidR="00C87F92" w:rsidRPr="00073EF4" w:rsidRDefault="00C87F92" w:rsidP="00AF69FD">
      <w:pPr>
        <w:spacing w:after="0" w:line="276" w:lineRule="auto"/>
        <w:jc w:val="both"/>
        <w:rPr>
          <w:rFonts w:ascii="Arial" w:hAnsi="Arial" w:cs="Arial"/>
        </w:rPr>
      </w:pPr>
      <w:r w:rsidRPr="00073EF4">
        <w:rPr>
          <w:rFonts w:ascii="Arial" w:hAnsi="Arial" w:cs="Arial"/>
        </w:rPr>
        <w:t>base de cálculo dos tributos, a sua evolução nos últimos três exercícios e a projeção para os dois anos seguintes ao exercício de 2027.</w:t>
      </w:r>
    </w:p>
    <w:p w14:paraId="147230BE" w14:textId="77777777" w:rsidR="00C87F92" w:rsidRPr="00073EF4" w:rsidRDefault="00C87F92" w:rsidP="00AF69FD">
      <w:pPr>
        <w:spacing w:after="0" w:line="276" w:lineRule="auto"/>
        <w:jc w:val="both"/>
        <w:rPr>
          <w:rFonts w:ascii="Arial" w:hAnsi="Arial" w:cs="Arial"/>
        </w:rPr>
      </w:pPr>
      <w:r w:rsidRPr="00073EF4">
        <w:rPr>
          <w:rFonts w:ascii="Arial" w:hAnsi="Arial" w:cs="Arial"/>
        </w:rPr>
        <w:t>§</w:t>
      </w:r>
      <w:r w:rsidR="002E051A" w:rsidRPr="00073EF4">
        <w:rPr>
          <w:rFonts w:ascii="Arial" w:hAnsi="Arial" w:cs="Arial"/>
        </w:rPr>
        <w:t xml:space="preserve"> 1</w:t>
      </w:r>
      <w:r w:rsidRPr="00073EF4">
        <w:rPr>
          <w:rFonts w:ascii="Arial" w:hAnsi="Arial" w:cs="Arial"/>
        </w:rPr>
        <w:t>º Até 30 dias antes do encaminhamento da Proposta Orçamentária ao Poder Legislativo, o Poder Executivo Municipal colocará à disposição da Câmara Municipal os estudos e as estimativas de receitas para o próximo exercício, inclusive da receita corrente líquida, e as respectivas memórias de cálculo.</w:t>
      </w:r>
    </w:p>
    <w:p w14:paraId="7BC4A6B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w:t>
      </w:r>
      <w:r w:rsidR="002E051A" w:rsidRPr="00073EF4">
        <w:rPr>
          <w:rFonts w:ascii="Arial" w:hAnsi="Arial" w:cs="Arial"/>
        </w:rPr>
        <w:t>2</w:t>
      </w:r>
      <w:r w:rsidRPr="00073EF4">
        <w:rPr>
          <w:rFonts w:ascii="Arial" w:hAnsi="Arial" w:cs="Arial"/>
        </w:rPr>
        <w:t xml:space="preserve">º Para fins da fixação da despesa orçamentária da Câmara Municipal, observados os limites estabelecidos no art. 29-A da Constituição Federal e a metodologia de cálculo estabelecida pela Instrução Normativa nº 12/2025 do Tribunal de Contas do Estado ou da norma que lhe for superveniente, considerar-se-á a receita arrecadada até o mês de </w:t>
      </w:r>
      <w:r w:rsidR="001B3C82" w:rsidRPr="00073EF4">
        <w:rPr>
          <w:rFonts w:ascii="Arial" w:hAnsi="Arial" w:cs="Arial"/>
        </w:rPr>
        <w:t>agosto</w:t>
      </w:r>
      <w:r w:rsidRPr="00073EF4">
        <w:rPr>
          <w:rFonts w:ascii="Arial" w:hAnsi="Arial" w:cs="Arial"/>
        </w:rPr>
        <w:t>, acrescida da tendência de arrecadação até o final do exercício.</w:t>
      </w:r>
    </w:p>
    <w:p w14:paraId="423B9A95"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14. Observado o disposto no art. 45 da Lei Complementar nº 101/2000, somente serão destinadas dotações para novos projetos para investimentos se:</w:t>
      </w:r>
    </w:p>
    <w:p w14:paraId="03A62EA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tiverem</w:t>
      </w:r>
      <w:proofErr w:type="gramEnd"/>
      <w:r w:rsidRPr="00073EF4">
        <w:rPr>
          <w:rFonts w:ascii="Arial" w:hAnsi="Arial" w:cs="Arial"/>
        </w:rPr>
        <w:t xml:space="preserve"> sido adequada e suficientemente contempladas as despesas para conservação do patrimônio público e para os projetos em andamento, constantes do Anexo IV desta Lei; e</w:t>
      </w:r>
    </w:p>
    <w:p w14:paraId="1958A56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w:t>
      </w:r>
      <w:proofErr w:type="gramEnd"/>
      <w:r w:rsidRPr="00073EF4">
        <w:rPr>
          <w:rFonts w:ascii="Arial" w:hAnsi="Arial" w:cs="Arial"/>
        </w:rPr>
        <w:t xml:space="preserve"> ação estiver compatível com o Plano Plurianual.</w:t>
      </w:r>
    </w:p>
    <w:p w14:paraId="78CED129"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O disposto neste artigo não se aplica ao início ou continuidade de investimentos programados com recursos oriundos de transferências voluntárias, de transferências especiais da União, de operações de crédito ou de alienação de bens, cuja execução fica limitada à respectiva disponibilidade orçamentária e financeira.</w:t>
      </w:r>
    </w:p>
    <w:p w14:paraId="313B0330"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14:paraId="3FF6147D" w14:textId="77777777" w:rsidR="0074235B" w:rsidRPr="00073EF4" w:rsidRDefault="00C87F92" w:rsidP="00AF69FD">
      <w:pPr>
        <w:spacing w:after="0" w:line="276" w:lineRule="auto"/>
        <w:jc w:val="both"/>
        <w:rPr>
          <w:rFonts w:ascii="Arial" w:hAnsi="Arial" w:cs="Arial"/>
        </w:rPr>
      </w:pPr>
      <w:r w:rsidRPr="00073EF4">
        <w:rPr>
          <w:rFonts w:ascii="Arial" w:hAnsi="Arial" w:cs="Arial"/>
        </w:rPr>
        <w:t xml:space="preserve">§ 1º Para efeito do disposto no art. 16, § 3º, da Lei Complementar nº 101/2000, entendem-se como despesas irrelevantes aquelas cujo valor no exercício financeiro de 2027, em cada evento de contratação, não ultrapasse o limite </w:t>
      </w:r>
    </w:p>
    <w:p w14:paraId="5E7CE742" w14:textId="77777777" w:rsidR="00C87F92" w:rsidRPr="00073EF4" w:rsidRDefault="00C87F92" w:rsidP="00AF69FD">
      <w:pPr>
        <w:spacing w:after="0" w:line="276" w:lineRule="auto"/>
        <w:jc w:val="both"/>
        <w:rPr>
          <w:rFonts w:ascii="Arial" w:hAnsi="Arial" w:cs="Arial"/>
        </w:rPr>
      </w:pPr>
      <w:r w:rsidRPr="00073EF4">
        <w:rPr>
          <w:rFonts w:ascii="Arial" w:hAnsi="Arial" w:cs="Arial"/>
        </w:rPr>
        <w:t>estabelecido para dispensa de licitação de que trata o art. 75, inciso II, da Lei Federal nº 14.133/2021.</w:t>
      </w:r>
    </w:p>
    <w:p w14:paraId="78C0C5B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2º No caso de despesas com pessoal e respectivos encargos, desde que não configurem geração de despesa obrigatória de caráter continuado, serão consideradas irrelevantes aquelas cujo montante, em cada evento de admissão, não exceda a </w:t>
      </w:r>
      <w:r w:rsidR="0074235B" w:rsidRPr="00073EF4">
        <w:rPr>
          <w:rFonts w:ascii="Arial" w:hAnsi="Arial" w:cs="Arial"/>
        </w:rPr>
        <w:t>5</w:t>
      </w:r>
      <w:r w:rsidRPr="00073EF4">
        <w:rPr>
          <w:rFonts w:ascii="Arial" w:hAnsi="Arial" w:cs="Arial"/>
        </w:rPr>
        <w:t xml:space="preserve"> (</w:t>
      </w:r>
      <w:r w:rsidR="0074235B" w:rsidRPr="00073EF4">
        <w:rPr>
          <w:rFonts w:ascii="Arial" w:hAnsi="Arial" w:cs="Arial"/>
        </w:rPr>
        <w:t>cinco</w:t>
      </w:r>
      <w:r w:rsidRPr="00073EF4">
        <w:rPr>
          <w:rFonts w:ascii="Arial" w:hAnsi="Arial" w:cs="Arial"/>
        </w:rPr>
        <w:t>) vezes o menor padrão de vencimentos.</w:t>
      </w:r>
    </w:p>
    <w:p w14:paraId="166EB9AE" w14:textId="77777777" w:rsidR="00C87F92" w:rsidRPr="00073EF4" w:rsidRDefault="00C87F92" w:rsidP="00AF69FD">
      <w:pPr>
        <w:spacing w:after="0" w:line="276" w:lineRule="auto"/>
        <w:jc w:val="both"/>
        <w:rPr>
          <w:rFonts w:ascii="Arial" w:hAnsi="Arial" w:cs="Arial"/>
        </w:rPr>
      </w:pPr>
    </w:p>
    <w:p w14:paraId="30D60FC5" w14:textId="77777777" w:rsidR="00674D2C" w:rsidRPr="00073EF4" w:rsidRDefault="00674D2C" w:rsidP="00AF69FD">
      <w:pPr>
        <w:spacing w:after="0" w:line="276" w:lineRule="auto"/>
        <w:jc w:val="both"/>
        <w:rPr>
          <w:rFonts w:ascii="Arial" w:hAnsi="Arial" w:cs="Arial"/>
        </w:rPr>
      </w:pPr>
    </w:p>
    <w:p w14:paraId="1F27BDF4" w14:textId="77777777" w:rsidR="00674D2C" w:rsidRPr="00073EF4" w:rsidRDefault="00674D2C" w:rsidP="00AF69FD">
      <w:pPr>
        <w:spacing w:after="0" w:line="276" w:lineRule="auto"/>
        <w:jc w:val="both"/>
        <w:rPr>
          <w:rFonts w:ascii="Arial" w:hAnsi="Arial" w:cs="Arial"/>
        </w:rPr>
      </w:pPr>
    </w:p>
    <w:p w14:paraId="52AEF4C2" w14:textId="77777777" w:rsidR="00674D2C" w:rsidRPr="00073EF4" w:rsidRDefault="00674D2C" w:rsidP="00AF69FD">
      <w:pPr>
        <w:spacing w:after="0" w:line="276" w:lineRule="auto"/>
        <w:jc w:val="both"/>
        <w:rPr>
          <w:rFonts w:ascii="Arial" w:hAnsi="Arial" w:cs="Arial"/>
        </w:rPr>
      </w:pPr>
    </w:p>
    <w:p w14:paraId="1CF09C62" w14:textId="77777777" w:rsidR="00674D2C" w:rsidRPr="00073EF4" w:rsidRDefault="00674D2C" w:rsidP="00AF69FD">
      <w:pPr>
        <w:spacing w:after="0" w:line="276" w:lineRule="auto"/>
        <w:jc w:val="both"/>
        <w:rPr>
          <w:rFonts w:ascii="Arial" w:hAnsi="Arial" w:cs="Arial"/>
        </w:rPr>
      </w:pPr>
    </w:p>
    <w:p w14:paraId="55AC1046" w14:textId="77777777" w:rsidR="00674D2C" w:rsidRPr="00073EF4" w:rsidRDefault="00674D2C" w:rsidP="00AF69FD">
      <w:pPr>
        <w:spacing w:after="0" w:line="276" w:lineRule="auto"/>
        <w:jc w:val="both"/>
        <w:rPr>
          <w:rFonts w:ascii="Arial" w:hAnsi="Arial" w:cs="Arial"/>
        </w:rPr>
      </w:pPr>
    </w:p>
    <w:p w14:paraId="44F941DE" w14:textId="77777777" w:rsidR="00674D2C" w:rsidRPr="00073EF4" w:rsidRDefault="00674D2C" w:rsidP="00AF69FD">
      <w:pPr>
        <w:spacing w:after="0" w:line="276" w:lineRule="auto"/>
        <w:jc w:val="both"/>
        <w:rPr>
          <w:rFonts w:ascii="Arial" w:hAnsi="Arial" w:cs="Arial"/>
        </w:rPr>
      </w:pPr>
    </w:p>
    <w:p w14:paraId="2960C5D4" w14:textId="77777777" w:rsidR="00674D2C" w:rsidRPr="00073EF4" w:rsidRDefault="00674D2C" w:rsidP="00AF69FD">
      <w:pPr>
        <w:spacing w:after="0" w:line="276" w:lineRule="auto"/>
        <w:jc w:val="both"/>
        <w:rPr>
          <w:rFonts w:ascii="Arial" w:hAnsi="Arial" w:cs="Arial"/>
        </w:rPr>
      </w:pPr>
    </w:p>
    <w:p w14:paraId="00922A3D"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16. No caso de aumento de despesas decorrentes da criação, expansão ou aperfeiçoamento de ação governamental, que não se enquadrem como de caráter irrelevante nos termos do art. 15 desta Lei, deverão ser observados os seguintes requisitos:</w:t>
      </w:r>
    </w:p>
    <w:p w14:paraId="026B1FE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se</w:t>
      </w:r>
      <w:proofErr w:type="gramEnd"/>
      <w:r w:rsidRPr="00073EF4">
        <w:rPr>
          <w:rFonts w:ascii="Arial" w:hAnsi="Arial" w:cs="Arial"/>
        </w:rPr>
        <w:t xml:space="preserve"> for obrigatória de caráter continuado, atender ao disposto no art. 16 da Lei Complementar nº 101/2000 e estar acompanhada de medidas de compensação, no exercício em que entre em vigor e nos dois exercícios subsequentes, por meio de:</w:t>
      </w:r>
    </w:p>
    <w:p w14:paraId="62B4C906" w14:textId="77777777" w:rsidR="00C87F92" w:rsidRPr="00073EF4" w:rsidRDefault="00C87F92" w:rsidP="00AF69FD">
      <w:pPr>
        <w:spacing w:after="0" w:line="276" w:lineRule="auto"/>
        <w:jc w:val="both"/>
        <w:rPr>
          <w:rFonts w:ascii="Arial" w:hAnsi="Arial" w:cs="Arial"/>
        </w:rPr>
      </w:pPr>
      <w:r w:rsidRPr="00073EF4">
        <w:rPr>
          <w:rFonts w:ascii="Arial" w:hAnsi="Arial" w:cs="Arial"/>
        </w:rPr>
        <w:t>a) aumento de receita, proveniente de elevação de alíquotas, ampliação da base de cálculo, majoração ou criação de tributo ou contribuição; ou</w:t>
      </w:r>
    </w:p>
    <w:p w14:paraId="4C90CF2B" w14:textId="77777777" w:rsidR="00C87F92" w:rsidRPr="00073EF4" w:rsidRDefault="00C87F92" w:rsidP="00AF69FD">
      <w:pPr>
        <w:spacing w:after="0" w:line="276" w:lineRule="auto"/>
        <w:jc w:val="both"/>
        <w:rPr>
          <w:rFonts w:ascii="Arial" w:hAnsi="Arial" w:cs="Arial"/>
        </w:rPr>
      </w:pPr>
      <w:r w:rsidRPr="00073EF4">
        <w:rPr>
          <w:rFonts w:ascii="Arial" w:hAnsi="Arial" w:cs="Arial"/>
        </w:rPr>
        <w:t>b) redução permanente de despesas;</w:t>
      </w:r>
    </w:p>
    <w:p w14:paraId="6A6889F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se</w:t>
      </w:r>
      <w:proofErr w:type="gramEnd"/>
      <w:r w:rsidRPr="00073EF4">
        <w:rPr>
          <w:rFonts w:ascii="Arial" w:hAnsi="Arial" w:cs="Arial"/>
        </w:rPr>
        <w:t xml:space="preserve"> não for obrigatória de caráter continuado, cumprir os requisitos previstos no art. 16 da Lei Complementar nº 101/2000, dispensada a apresentação de medida compensatória.</w:t>
      </w:r>
    </w:p>
    <w:p w14:paraId="4782F29F"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Ficam dispensadas das medidas de compensação as hipóteses de aumento permanente de despesas previstas no § 1º do art. 24 da Lei Complementar nº 101/2000.</w:t>
      </w:r>
    </w:p>
    <w:p w14:paraId="05A2A8B0"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No caso de criação ou aumento de despesas decorrentes de ações destinadas ao combate de situação de calamidade pública, aplicam-se, no que couber, as disposições do art. 65, § 1º, III, da Lei Complementar nº 101/2000.</w:t>
      </w:r>
    </w:p>
    <w:p w14:paraId="4C2E2321"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17. O controle de custos e avaliação dos resultados dos programas financiados com recursos dos orçamentos das ações desenvolvidas pelo Poder Público Municipal deverão ser orientados para o estabelecimento da relação entre a despesa pública e o resultado obtido, de forma a priorizar a análise da eficiência na alocação dos recursos, permitindo o acompanhamento das gestões orçamentária, financeira e patrimonial.</w:t>
      </w:r>
    </w:p>
    <w:p w14:paraId="210695DC"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Os custos serão apurados e avaliados através das operações orçamentárias, tomando-se por base a comparação entre as despesas autorizadas e liquidadas, bem como a comparação entre as metas físicas previstas e as realizadas.</w:t>
      </w:r>
    </w:p>
    <w:p w14:paraId="14AFEFD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2º Caberá à Secretaria de </w:t>
      </w:r>
      <w:r w:rsidR="00502948" w:rsidRPr="00073EF4">
        <w:rPr>
          <w:rFonts w:ascii="Arial" w:hAnsi="Arial" w:cs="Arial"/>
        </w:rPr>
        <w:t>Administração e Fazenda</w:t>
      </w:r>
      <w:r w:rsidRPr="00073EF4">
        <w:rPr>
          <w:rFonts w:ascii="Arial" w:hAnsi="Arial" w:cs="Arial"/>
        </w:rPr>
        <w:t xml:space="preserve"> organizar a formação de Grupos Setoriais de Custos, oportunizando o acesso a treinamentos, reuniões técnicas e outros eventos a serem realizados com vistas ao aperfeiçoamento da gestão de custos na Administração Pública Municipal.</w:t>
      </w:r>
    </w:p>
    <w:p w14:paraId="3C90D98E"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 3º As informações sobre a previsão e execução física e financeira dos programas finalísticos, cuja totalidade de recursos contemplados no respectivo orçamento seja superior a R$ </w:t>
      </w:r>
      <w:r w:rsidR="009748E8" w:rsidRPr="00073EF4">
        <w:rPr>
          <w:rFonts w:ascii="Arial" w:hAnsi="Arial" w:cs="Arial"/>
        </w:rPr>
        <w:t>1.000.000,00</w:t>
      </w:r>
      <w:r w:rsidRPr="00073EF4">
        <w:rPr>
          <w:rFonts w:ascii="Arial" w:hAnsi="Arial" w:cs="Arial"/>
        </w:rPr>
        <w:t xml:space="preserve"> (</w:t>
      </w:r>
      <w:r w:rsidR="009748E8" w:rsidRPr="00073EF4">
        <w:rPr>
          <w:rFonts w:ascii="Arial" w:hAnsi="Arial" w:cs="Arial"/>
        </w:rPr>
        <w:t>Um milhão</w:t>
      </w:r>
      <w:r w:rsidRPr="00073EF4">
        <w:rPr>
          <w:rFonts w:ascii="Arial" w:hAnsi="Arial" w:cs="Arial"/>
        </w:rPr>
        <w:t xml:space="preserve">) deverão ser objeto de </w:t>
      </w:r>
    </w:p>
    <w:p w14:paraId="1BF6FD3F" w14:textId="77777777" w:rsidR="00674D2C" w:rsidRPr="00073EF4" w:rsidRDefault="00674D2C" w:rsidP="00AF69FD">
      <w:pPr>
        <w:spacing w:after="0" w:line="276" w:lineRule="auto"/>
        <w:jc w:val="both"/>
        <w:rPr>
          <w:rFonts w:ascii="Arial" w:hAnsi="Arial" w:cs="Arial"/>
        </w:rPr>
      </w:pPr>
    </w:p>
    <w:p w14:paraId="6D5E1980" w14:textId="77777777" w:rsidR="00674D2C" w:rsidRPr="00073EF4" w:rsidRDefault="00674D2C" w:rsidP="00AF69FD">
      <w:pPr>
        <w:spacing w:after="0" w:line="276" w:lineRule="auto"/>
        <w:jc w:val="both"/>
        <w:rPr>
          <w:rFonts w:ascii="Arial" w:hAnsi="Arial" w:cs="Arial"/>
        </w:rPr>
      </w:pPr>
    </w:p>
    <w:p w14:paraId="4E052581" w14:textId="77777777" w:rsidR="00674D2C" w:rsidRPr="00073EF4" w:rsidRDefault="00674D2C" w:rsidP="00AF69FD">
      <w:pPr>
        <w:spacing w:after="0" w:line="276" w:lineRule="auto"/>
        <w:jc w:val="both"/>
        <w:rPr>
          <w:rFonts w:ascii="Arial" w:hAnsi="Arial" w:cs="Arial"/>
        </w:rPr>
      </w:pPr>
    </w:p>
    <w:p w14:paraId="367CB62F" w14:textId="77777777" w:rsidR="00674D2C" w:rsidRPr="00073EF4" w:rsidRDefault="00674D2C" w:rsidP="00AF69FD">
      <w:pPr>
        <w:spacing w:after="0" w:line="276" w:lineRule="auto"/>
        <w:jc w:val="both"/>
        <w:rPr>
          <w:rFonts w:ascii="Arial" w:hAnsi="Arial" w:cs="Arial"/>
        </w:rPr>
      </w:pPr>
    </w:p>
    <w:p w14:paraId="6965E743" w14:textId="77777777" w:rsidR="00674D2C" w:rsidRPr="00073EF4" w:rsidRDefault="00674D2C" w:rsidP="00AF69FD">
      <w:pPr>
        <w:spacing w:after="0" w:line="276" w:lineRule="auto"/>
        <w:jc w:val="both"/>
        <w:rPr>
          <w:rFonts w:ascii="Arial" w:hAnsi="Arial" w:cs="Arial"/>
        </w:rPr>
      </w:pPr>
    </w:p>
    <w:p w14:paraId="0565EC68" w14:textId="77777777" w:rsidR="00674D2C" w:rsidRPr="00073EF4" w:rsidRDefault="00674D2C" w:rsidP="00AF69FD">
      <w:pPr>
        <w:spacing w:after="0" w:line="276" w:lineRule="auto"/>
        <w:jc w:val="both"/>
        <w:rPr>
          <w:rFonts w:ascii="Arial" w:hAnsi="Arial" w:cs="Arial"/>
        </w:rPr>
      </w:pPr>
    </w:p>
    <w:p w14:paraId="322AF6F2" w14:textId="77777777" w:rsidR="00C87F92" w:rsidRPr="00073EF4" w:rsidRDefault="00C87F92" w:rsidP="00AF69FD">
      <w:pPr>
        <w:spacing w:after="0" w:line="276" w:lineRule="auto"/>
        <w:jc w:val="both"/>
        <w:rPr>
          <w:rFonts w:ascii="Arial" w:hAnsi="Arial" w:cs="Arial"/>
        </w:rPr>
      </w:pPr>
      <w:r w:rsidRPr="00073EF4">
        <w:rPr>
          <w:rFonts w:ascii="Arial" w:hAnsi="Arial" w:cs="Arial"/>
        </w:rPr>
        <w:t>capítulo específico no relatório de avaliação das metas fiscais do último quadrimestre do exercício, a ser apresentado em audiência pública na forma do art. 25 desta Lei.</w:t>
      </w:r>
    </w:p>
    <w:p w14:paraId="35507F5A" w14:textId="77777777" w:rsidR="00C87F92" w:rsidRPr="00073EF4" w:rsidRDefault="00C87F92" w:rsidP="00AF69FD">
      <w:pPr>
        <w:spacing w:after="0" w:line="276" w:lineRule="auto"/>
        <w:jc w:val="both"/>
        <w:rPr>
          <w:rFonts w:ascii="Arial" w:hAnsi="Arial" w:cs="Arial"/>
        </w:rPr>
      </w:pPr>
    </w:p>
    <w:p w14:paraId="6C326693"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II</w:t>
      </w:r>
    </w:p>
    <w:p w14:paraId="64960F2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Diretrizes Específicas do Orçamento da Seguridade Social</w:t>
      </w:r>
    </w:p>
    <w:p w14:paraId="6BD0782D" w14:textId="77777777" w:rsidR="00C87F92" w:rsidRPr="00073EF4" w:rsidRDefault="00C87F92" w:rsidP="00AF69FD">
      <w:pPr>
        <w:spacing w:after="0" w:line="276" w:lineRule="auto"/>
        <w:jc w:val="both"/>
        <w:rPr>
          <w:rFonts w:ascii="Arial" w:hAnsi="Arial" w:cs="Arial"/>
        </w:rPr>
      </w:pPr>
    </w:p>
    <w:p w14:paraId="379F3FD9"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18. O Orçamento da Seguridade Social compreenderá as dotações destinadas a atender às ações de saúde, previdência e assistência social, e contará, entre outros, com recursos provenientes de:</w:t>
      </w:r>
    </w:p>
    <w:p w14:paraId="7361381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produto</w:t>
      </w:r>
      <w:proofErr w:type="gramEnd"/>
      <w:r w:rsidRPr="00073EF4">
        <w:rPr>
          <w:rFonts w:ascii="Arial" w:hAnsi="Arial" w:cs="Arial"/>
        </w:rPr>
        <w:t xml:space="preserve"> da arrecadação de impostos e transferências constitucionais vinculados às ações e serviços públicos de saúde, nos termos da Lei Complementar nº 141, de 13 de janeiro de 2012;</w:t>
      </w:r>
    </w:p>
    <w:p w14:paraId="73B145B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demais</w:t>
      </w:r>
      <w:proofErr w:type="gramEnd"/>
      <w:r w:rsidRPr="00073EF4">
        <w:rPr>
          <w:rFonts w:ascii="Arial" w:hAnsi="Arial" w:cs="Arial"/>
        </w:rPr>
        <w:t xml:space="preserve"> receitas cujas despesas integram, exclusivamente, o orçamento referido no caput deste artigo; e</w:t>
      </w:r>
    </w:p>
    <w:p w14:paraId="72CC2710" w14:textId="77777777" w:rsidR="00C87F92" w:rsidRPr="00073EF4" w:rsidRDefault="00C87F92" w:rsidP="00AF69FD">
      <w:pPr>
        <w:spacing w:after="0" w:line="276" w:lineRule="auto"/>
        <w:jc w:val="both"/>
        <w:rPr>
          <w:rFonts w:ascii="Arial" w:hAnsi="Arial" w:cs="Arial"/>
        </w:rPr>
      </w:pPr>
      <w:r w:rsidRPr="00073EF4">
        <w:rPr>
          <w:rFonts w:ascii="Arial" w:hAnsi="Arial" w:cs="Arial"/>
        </w:rPr>
        <w:t>I</w:t>
      </w:r>
      <w:r w:rsidR="00BB3E47" w:rsidRPr="00073EF4">
        <w:rPr>
          <w:rFonts w:ascii="Arial" w:hAnsi="Arial" w:cs="Arial"/>
        </w:rPr>
        <w:t>II</w:t>
      </w:r>
      <w:r w:rsidRPr="00073EF4">
        <w:rPr>
          <w:rFonts w:ascii="Arial" w:hAnsi="Arial" w:cs="Arial"/>
        </w:rPr>
        <w:t xml:space="preserve"> - aportes de recursos do Orçamento Fiscal.</w:t>
      </w:r>
    </w:p>
    <w:p w14:paraId="1D0389D3"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O orçamento da seguridade social será evidenciado na forma do demonstrativo previsto no inciso IV do parágrafo único do art. 7º desta Lei.</w:t>
      </w:r>
    </w:p>
    <w:p w14:paraId="2BCB249E" w14:textId="77777777" w:rsidR="00C87F92" w:rsidRPr="00073EF4" w:rsidRDefault="00C87F92" w:rsidP="00AF69FD">
      <w:pPr>
        <w:spacing w:after="0" w:line="276" w:lineRule="auto"/>
        <w:jc w:val="both"/>
        <w:rPr>
          <w:rFonts w:ascii="Arial" w:hAnsi="Arial" w:cs="Arial"/>
        </w:rPr>
      </w:pPr>
    </w:p>
    <w:p w14:paraId="2B488762"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III</w:t>
      </w:r>
    </w:p>
    <w:p w14:paraId="187E871B"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 Programação Financeira e Limitação de Empenhos</w:t>
      </w:r>
    </w:p>
    <w:p w14:paraId="4911DBBE" w14:textId="77777777" w:rsidR="00C87F92" w:rsidRPr="00073EF4" w:rsidRDefault="00C87F92" w:rsidP="00AF69FD">
      <w:pPr>
        <w:spacing w:after="0" w:line="276" w:lineRule="auto"/>
        <w:jc w:val="both"/>
        <w:rPr>
          <w:rFonts w:ascii="Arial" w:hAnsi="Arial" w:cs="Arial"/>
        </w:rPr>
      </w:pPr>
    </w:p>
    <w:p w14:paraId="4D27E60F" w14:textId="77777777" w:rsidR="00C87F92" w:rsidRPr="00073EF4" w:rsidRDefault="00C87F92" w:rsidP="00AF69FD">
      <w:pPr>
        <w:spacing w:after="0" w:line="276" w:lineRule="auto"/>
        <w:jc w:val="both"/>
        <w:rPr>
          <w:rFonts w:ascii="Arial" w:hAnsi="Arial" w:cs="Arial"/>
        </w:rPr>
      </w:pPr>
      <w:r w:rsidRPr="00073EF4">
        <w:rPr>
          <w:rFonts w:ascii="Arial" w:hAnsi="Arial" w:cs="Arial"/>
        </w:rPr>
        <w:t>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o equilíbrio.</w:t>
      </w:r>
    </w:p>
    <w:p w14:paraId="0EB1A5B8"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O ato referido no caput deste artigo e os que o modificarem conterão:</w:t>
      </w:r>
    </w:p>
    <w:p w14:paraId="502F364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metas</w:t>
      </w:r>
      <w:proofErr w:type="gramEnd"/>
      <w:r w:rsidRPr="00073EF4">
        <w:rPr>
          <w:rFonts w:ascii="Arial" w:hAnsi="Arial" w:cs="Arial"/>
        </w:rPr>
        <w:t xml:space="preserve"> quadrimestrais para o resultado primário, que servirão de parâmetro para a avaliação de que trata o art. 9º, § 4º, da Lei Complementar nº 101/2000;</w:t>
      </w:r>
    </w:p>
    <w:p w14:paraId="3E41D84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metas</w:t>
      </w:r>
      <w:proofErr w:type="gramEnd"/>
      <w:r w:rsidRPr="00073EF4">
        <w:rPr>
          <w:rFonts w:ascii="Arial" w:hAnsi="Arial" w:cs="Arial"/>
        </w:rPr>
        <w:t xml:space="preserve"> bimestrais de realização de receitas, em atendimento ao disposto no art. 13 da Lei Complementar nº 101/2000, discriminadas, no mínimo, por origem, identificando-se separadamente, quando cabível, as medidas de combate à evasão e à sonegação fiscal e da cobrança da dívida ativa; e</w:t>
      </w:r>
    </w:p>
    <w:p w14:paraId="7F12BBC9"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cronograma de desembolso mensal de despesas, por órgão e unidade orçamentária.</w:t>
      </w:r>
    </w:p>
    <w:p w14:paraId="0CBAFD5E" w14:textId="77777777" w:rsidR="00674D2C" w:rsidRPr="00073EF4" w:rsidRDefault="00674D2C" w:rsidP="00AF69FD">
      <w:pPr>
        <w:spacing w:after="0" w:line="276" w:lineRule="auto"/>
        <w:jc w:val="both"/>
        <w:rPr>
          <w:rFonts w:ascii="Arial" w:hAnsi="Arial" w:cs="Arial"/>
        </w:rPr>
      </w:pPr>
    </w:p>
    <w:p w14:paraId="7C96AFA0" w14:textId="77777777" w:rsidR="00674D2C" w:rsidRPr="00073EF4" w:rsidRDefault="00674D2C" w:rsidP="00AF69FD">
      <w:pPr>
        <w:spacing w:after="0" w:line="276" w:lineRule="auto"/>
        <w:jc w:val="both"/>
        <w:rPr>
          <w:rFonts w:ascii="Arial" w:hAnsi="Arial" w:cs="Arial"/>
        </w:rPr>
      </w:pPr>
    </w:p>
    <w:p w14:paraId="3BDC7AF8" w14:textId="77777777" w:rsidR="00674D2C" w:rsidRPr="00073EF4" w:rsidRDefault="00674D2C" w:rsidP="00AF69FD">
      <w:pPr>
        <w:spacing w:after="0" w:line="276" w:lineRule="auto"/>
        <w:jc w:val="both"/>
        <w:rPr>
          <w:rFonts w:ascii="Arial" w:hAnsi="Arial" w:cs="Arial"/>
        </w:rPr>
      </w:pPr>
    </w:p>
    <w:p w14:paraId="14666106" w14:textId="77777777" w:rsidR="00674D2C" w:rsidRPr="00073EF4" w:rsidRDefault="00674D2C" w:rsidP="00AF69FD">
      <w:pPr>
        <w:spacing w:after="0" w:line="276" w:lineRule="auto"/>
        <w:jc w:val="both"/>
        <w:rPr>
          <w:rFonts w:ascii="Arial" w:hAnsi="Arial" w:cs="Arial"/>
        </w:rPr>
      </w:pPr>
    </w:p>
    <w:p w14:paraId="36A4F05B" w14:textId="77777777" w:rsidR="00674D2C" w:rsidRPr="00073EF4" w:rsidRDefault="00674D2C" w:rsidP="00AF69FD">
      <w:pPr>
        <w:spacing w:after="0" w:line="276" w:lineRule="auto"/>
        <w:jc w:val="both"/>
        <w:rPr>
          <w:rFonts w:ascii="Arial" w:hAnsi="Arial" w:cs="Arial"/>
        </w:rPr>
      </w:pPr>
    </w:p>
    <w:p w14:paraId="70A5B057" w14:textId="77777777" w:rsidR="00674D2C" w:rsidRPr="00073EF4" w:rsidRDefault="00674D2C" w:rsidP="00AF69FD">
      <w:pPr>
        <w:spacing w:after="0" w:line="276" w:lineRule="auto"/>
        <w:jc w:val="both"/>
        <w:rPr>
          <w:rFonts w:ascii="Arial" w:hAnsi="Arial" w:cs="Arial"/>
        </w:rPr>
      </w:pPr>
    </w:p>
    <w:p w14:paraId="1F6AFF48"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Excetuadas as despesas com pessoal e encargos sociais, precatórios e sentenças judiciais, o cronograma de desembolso do Poder Legislativo terá, como referencial, o repasse previsto no art. 168 da Constituição Federal, na forma de duodécimos.</w:t>
      </w:r>
    </w:p>
    <w:p w14:paraId="66D0226E"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20. Na execução do orçamento, verificado que o comportamento da receita ordinária poderá afetar o cumprimento das metas fiscais, e observado o disposto no § 2º do art. 2º desta Lei, os Poderes Executivo e Legislativo adotarão, no âmbito das respectivas competências, a limitação de empenhos e movimentação financeira observadas as respectivas fontes de recursos, nas seguintes despesas:</w:t>
      </w:r>
    </w:p>
    <w:p w14:paraId="59C5B56B" w14:textId="77777777" w:rsidR="00E34D67" w:rsidRPr="00073EF4" w:rsidRDefault="00E34D67"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festividades</w:t>
      </w:r>
      <w:proofErr w:type="gramEnd"/>
      <w:r w:rsidRPr="00073EF4">
        <w:rPr>
          <w:rFonts w:ascii="Arial" w:hAnsi="Arial" w:cs="Arial"/>
        </w:rPr>
        <w:t>, homenagens, recepções e demais eventos da mesma natureza;</w:t>
      </w:r>
    </w:p>
    <w:p w14:paraId="10CDB373" w14:textId="77777777" w:rsidR="00E34D67" w:rsidRPr="00073EF4" w:rsidRDefault="00E34D67"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dotação</w:t>
      </w:r>
      <w:proofErr w:type="gramEnd"/>
      <w:r w:rsidRPr="00073EF4">
        <w:rPr>
          <w:rFonts w:ascii="Arial" w:hAnsi="Arial" w:cs="Arial"/>
        </w:rPr>
        <w:t xml:space="preserve"> para materiais de consumo e serviços de terceiros das diversas atividades;</w:t>
      </w:r>
    </w:p>
    <w:p w14:paraId="3E69F3A2" w14:textId="77777777" w:rsidR="00C87F92" w:rsidRPr="00073EF4" w:rsidRDefault="00E34D67" w:rsidP="00AF69FD">
      <w:pPr>
        <w:spacing w:after="0" w:line="276" w:lineRule="auto"/>
        <w:jc w:val="both"/>
        <w:rPr>
          <w:rFonts w:ascii="Arial" w:hAnsi="Arial" w:cs="Arial"/>
        </w:rPr>
      </w:pPr>
      <w:r w:rsidRPr="00073EF4">
        <w:rPr>
          <w:rFonts w:ascii="Arial" w:hAnsi="Arial" w:cs="Arial"/>
        </w:rPr>
        <w:t>II</w:t>
      </w:r>
      <w:r w:rsidR="00C87F92" w:rsidRPr="00073EF4">
        <w:rPr>
          <w:rFonts w:ascii="Arial" w:hAnsi="Arial" w:cs="Arial"/>
        </w:rPr>
        <w:t>I - contrapartida para projetos ou atividades vinculados a recursos oriundos de fontes extraordinárias, como transferências voluntárias, operações de crédito, alienação de ativos, desde que ainda não comprometidos;</w:t>
      </w:r>
    </w:p>
    <w:p w14:paraId="01B451D1" w14:textId="77777777" w:rsidR="00C87F92" w:rsidRPr="00073EF4" w:rsidRDefault="00C87F92" w:rsidP="00AF69FD">
      <w:pPr>
        <w:spacing w:after="0" w:line="276" w:lineRule="auto"/>
        <w:jc w:val="both"/>
        <w:rPr>
          <w:rFonts w:ascii="Arial" w:hAnsi="Arial" w:cs="Arial"/>
        </w:rPr>
      </w:pPr>
      <w:r w:rsidRPr="00073EF4">
        <w:rPr>
          <w:rFonts w:ascii="Arial" w:hAnsi="Arial" w:cs="Arial"/>
        </w:rPr>
        <w:t>I</w:t>
      </w:r>
      <w:r w:rsidR="00E34D67" w:rsidRPr="00073EF4">
        <w:rPr>
          <w:rFonts w:ascii="Arial" w:hAnsi="Arial" w:cs="Arial"/>
        </w:rPr>
        <w:t>V</w:t>
      </w:r>
      <w:r w:rsidRPr="00073EF4">
        <w:rPr>
          <w:rFonts w:ascii="Arial" w:hAnsi="Arial" w:cs="Arial"/>
        </w:rPr>
        <w:t xml:space="preserve"> - </w:t>
      </w:r>
      <w:proofErr w:type="gramStart"/>
      <w:r w:rsidRPr="00073EF4">
        <w:rPr>
          <w:rFonts w:ascii="Arial" w:hAnsi="Arial" w:cs="Arial"/>
        </w:rPr>
        <w:t>obras</w:t>
      </w:r>
      <w:proofErr w:type="gramEnd"/>
      <w:r w:rsidRPr="00073EF4">
        <w:rPr>
          <w:rFonts w:ascii="Arial" w:hAnsi="Arial" w:cs="Arial"/>
        </w:rPr>
        <w:t xml:space="preserve"> em geral, cuja fase ou etapa ainda não esteja iniciada;</w:t>
      </w:r>
    </w:p>
    <w:p w14:paraId="7DB368BB" w14:textId="77777777" w:rsidR="00C87F92" w:rsidRPr="00073EF4" w:rsidRDefault="001F3C25" w:rsidP="00AF69FD">
      <w:pPr>
        <w:spacing w:after="0" w:line="276" w:lineRule="auto"/>
        <w:jc w:val="both"/>
        <w:rPr>
          <w:rFonts w:ascii="Arial" w:hAnsi="Arial" w:cs="Arial"/>
        </w:rPr>
      </w:pPr>
      <w:r w:rsidRPr="00073EF4">
        <w:rPr>
          <w:rFonts w:ascii="Arial" w:hAnsi="Arial" w:cs="Arial"/>
        </w:rPr>
        <w:t>V</w:t>
      </w:r>
      <w:r w:rsidR="00C87F92" w:rsidRPr="00073EF4">
        <w:rPr>
          <w:rFonts w:ascii="Arial" w:hAnsi="Arial" w:cs="Arial"/>
        </w:rPr>
        <w:t xml:space="preserve"> - </w:t>
      </w:r>
      <w:proofErr w:type="gramStart"/>
      <w:r w:rsidR="00C87F92" w:rsidRPr="00073EF4">
        <w:rPr>
          <w:rFonts w:ascii="Arial" w:hAnsi="Arial" w:cs="Arial"/>
        </w:rPr>
        <w:t>aquisição</w:t>
      </w:r>
      <w:proofErr w:type="gramEnd"/>
      <w:r w:rsidR="00C87F92" w:rsidRPr="00073EF4">
        <w:rPr>
          <w:rFonts w:ascii="Arial" w:hAnsi="Arial" w:cs="Arial"/>
        </w:rPr>
        <w:t xml:space="preserve"> de combustíveis e derivados, destinada à frota de veículos, exceto dos setores de </w:t>
      </w:r>
      <w:r w:rsidRPr="00073EF4">
        <w:rPr>
          <w:rFonts w:ascii="Arial" w:hAnsi="Arial" w:cs="Arial"/>
        </w:rPr>
        <w:t>Educação e Saúde</w:t>
      </w:r>
      <w:r w:rsidR="00C87F92" w:rsidRPr="00073EF4">
        <w:rPr>
          <w:rFonts w:ascii="Arial" w:hAnsi="Arial" w:cs="Arial"/>
        </w:rPr>
        <w:t>;</w:t>
      </w:r>
    </w:p>
    <w:p w14:paraId="66C5DBC6" w14:textId="77777777" w:rsidR="00C87F92" w:rsidRPr="00073EF4" w:rsidRDefault="00C87F92" w:rsidP="00AF69FD">
      <w:pPr>
        <w:spacing w:after="0" w:line="276" w:lineRule="auto"/>
        <w:jc w:val="both"/>
        <w:rPr>
          <w:rFonts w:ascii="Arial" w:hAnsi="Arial" w:cs="Arial"/>
        </w:rPr>
      </w:pPr>
      <w:r w:rsidRPr="00073EF4">
        <w:rPr>
          <w:rFonts w:ascii="Arial" w:hAnsi="Arial" w:cs="Arial"/>
        </w:rPr>
        <w:t>V</w:t>
      </w:r>
      <w:r w:rsidR="001F3C25" w:rsidRPr="00073EF4">
        <w:rPr>
          <w:rFonts w:ascii="Arial" w:hAnsi="Arial" w:cs="Arial"/>
        </w:rPr>
        <w:t>I</w:t>
      </w:r>
      <w:r w:rsidRPr="00073EF4">
        <w:rPr>
          <w:rFonts w:ascii="Arial" w:hAnsi="Arial" w:cs="Arial"/>
        </w:rPr>
        <w:t xml:space="preserve"> - </w:t>
      </w:r>
      <w:proofErr w:type="gramStart"/>
      <w:r w:rsidRPr="00073EF4">
        <w:rPr>
          <w:rFonts w:ascii="Arial" w:hAnsi="Arial" w:cs="Arial"/>
        </w:rPr>
        <w:t>diárias</w:t>
      </w:r>
      <w:proofErr w:type="gramEnd"/>
      <w:r w:rsidRPr="00073EF4">
        <w:rPr>
          <w:rFonts w:ascii="Arial" w:hAnsi="Arial" w:cs="Arial"/>
        </w:rPr>
        <w:t xml:space="preserve"> de viagem;</w:t>
      </w:r>
    </w:p>
    <w:p w14:paraId="4F8D25DA" w14:textId="77777777" w:rsidR="001F3C25" w:rsidRPr="00073EF4" w:rsidRDefault="001F3C25" w:rsidP="00AF69FD">
      <w:pPr>
        <w:spacing w:after="0" w:line="276" w:lineRule="auto"/>
        <w:jc w:val="both"/>
        <w:rPr>
          <w:rFonts w:ascii="Arial" w:hAnsi="Arial" w:cs="Arial"/>
        </w:rPr>
      </w:pPr>
      <w:r w:rsidRPr="00073EF4">
        <w:rPr>
          <w:rFonts w:ascii="Arial" w:hAnsi="Arial" w:cs="Arial"/>
        </w:rPr>
        <w:t>VII - horas extras; e</w:t>
      </w:r>
    </w:p>
    <w:p w14:paraId="74F1FDC0" w14:textId="77777777" w:rsidR="001F3C25" w:rsidRPr="00073EF4" w:rsidRDefault="00C87F92" w:rsidP="00AF69FD">
      <w:pPr>
        <w:spacing w:after="0" w:line="276" w:lineRule="auto"/>
        <w:jc w:val="both"/>
        <w:rPr>
          <w:rFonts w:ascii="Arial" w:hAnsi="Arial" w:cs="Arial"/>
        </w:rPr>
      </w:pPr>
      <w:r w:rsidRPr="00073EF4">
        <w:rPr>
          <w:rFonts w:ascii="Arial" w:hAnsi="Arial" w:cs="Arial"/>
        </w:rPr>
        <w:t>VI</w:t>
      </w:r>
      <w:r w:rsidR="001F3C25" w:rsidRPr="00073EF4">
        <w:rPr>
          <w:rFonts w:ascii="Arial" w:hAnsi="Arial" w:cs="Arial"/>
        </w:rPr>
        <w:t>I</w:t>
      </w:r>
      <w:r w:rsidRPr="00073EF4">
        <w:rPr>
          <w:rFonts w:ascii="Arial" w:hAnsi="Arial" w:cs="Arial"/>
        </w:rPr>
        <w:t>I - despesas com publicidade institucional</w:t>
      </w:r>
      <w:r w:rsidR="001F3C25" w:rsidRPr="00073EF4">
        <w:rPr>
          <w:rFonts w:ascii="Arial" w:hAnsi="Arial" w:cs="Arial"/>
        </w:rPr>
        <w:t>.</w:t>
      </w:r>
      <w:r w:rsidRPr="00073EF4">
        <w:rPr>
          <w:rFonts w:ascii="Arial" w:hAnsi="Arial" w:cs="Arial"/>
        </w:rPr>
        <w:t xml:space="preserve"> </w:t>
      </w:r>
    </w:p>
    <w:p w14:paraId="02A09BA0"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Na avaliação do cumprimento das metas bimestrais de arrecadação para implementação ou não do mecanismo da limitação de empenho e movimentação financeira, será considerado ainda o resultado financeiro apurado no Balanço Patrimonial do exercício de 2026, observada a vinculação de recursos.</w:t>
      </w:r>
    </w:p>
    <w:p w14:paraId="667EF9C0"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Não serão objeto de limitação de empenho:</w:t>
      </w:r>
    </w:p>
    <w:p w14:paraId="30403689"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despesas</w:t>
      </w:r>
      <w:proofErr w:type="gramEnd"/>
      <w:r w:rsidRPr="00073EF4">
        <w:rPr>
          <w:rFonts w:ascii="Arial" w:hAnsi="Arial" w:cs="Arial"/>
        </w:rPr>
        <w:t xml:space="preserve"> relacionadas com vinculações constitucionais e legais, nos termos do § 2º do art. 9º da Lei Complementar nº 101/2000 e do art. 28 da Lei Complementar Federal nº 141, de 13 de janeiro de 2012;</w:t>
      </w:r>
    </w:p>
    <w:p w14:paraId="2A78F2F3"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as</w:t>
      </w:r>
      <w:proofErr w:type="gramEnd"/>
      <w:r w:rsidRPr="00073EF4">
        <w:rPr>
          <w:rFonts w:ascii="Arial" w:hAnsi="Arial" w:cs="Arial"/>
        </w:rPr>
        <w:t xml:space="preserve"> despesas com o pagamento de precatórios e sentenças judiciais de pequeno valor;</w:t>
      </w:r>
    </w:p>
    <w:p w14:paraId="7D0D0B32"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as despesas obrigatórias com pessoal e encargos sociais; e</w:t>
      </w:r>
    </w:p>
    <w:p w14:paraId="787382D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as</w:t>
      </w:r>
      <w:proofErr w:type="gramEnd"/>
      <w:r w:rsidRPr="00073EF4">
        <w:rPr>
          <w:rFonts w:ascii="Arial" w:hAnsi="Arial" w:cs="Arial"/>
        </w:rPr>
        <w:t xml:space="preserve"> despesas financiadas com recursos de Transferências Voluntárias da União e do Estado, Operações de Crédito e Alienação de bens, observado o disposto no art. 22 desta Lei.</w:t>
      </w:r>
    </w:p>
    <w:p w14:paraId="026F2762" w14:textId="77777777" w:rsidR="00674D2C" w:rsidRPr="00073EF4" w:rsidRDefault="00674D2C" w:rsidP="00AF69FD">
      <w:pPr>
        <w:spacing w:after="0" w:line="276" w:lineRule="auto"/>
        <w:jc w:val="both"/>
        <w:rPr>
          <w:rFonts w:ascii="Arial" w:hAnsi="Arial" w:cs="Arial"/>
        </w:rPr>
      </w:pPr>
    </w:p>
    <w:p w14:paraId="7D4693C5" w14:textId="77777777" w:rsidR="00674D2C" w:rsidRPr="00073EF4" w:rsidRDefault="00674D2C" w:rsidP="00AF69FD">
      <w:pPr>
        <w:spacing w:after="0" w:line="276" w:lineRule="auto"/>
        <w:jc w:val="both"/>
        <w:rPr>
          <w:rFonts w:ascii="Arial" w:hAnsi="Arial" w:cs="Arial"/>
        </w:rPr>
      </w:pPr>
    </w:p>
    <w:p w14:paraId="179FDD1D" w14:textId="77777777" w:rsidR="00674D2C" w:rsidRPr="00073EF4" w:rsidRDefault="00674D2C" w:rsidP="00AF69FD">
      <w:pPr>
        <w:spacing w:after="0" w:line="276" w:lineRule="auto"/>
        <w:jc w:val="both"/>
        <w:rPr>
          <w:rFonts w:ascii="Arial" w:hAnsi="Arial" w:cs="Arial"/>
        </w:rPr>
      </w:pPr>
    </w:p>
    <w:p w14:paraId="6AF26558" w14:textId="77777777" w:rsidR="00674D2C" w:rsidRPr="00073EF4" w:rsidRDefault="00674D2C" w:rsidP="00AF69FD">
      <w:pPr>
        <w:spacing w:after="0" w:line="276" w:lineRule="auto"/>
        <w:jc w:val="both"/>
        <w:rPr>
          <w:rFonts w:ascii="Arial" w:hAnsi="Arial" w:cs="Arial"/>
        </w:rPr>
      </w:pPr>
    </w:p>
    <w:p w14:paraId="7026C991" w14:textId="77777777" w:rsidR="00674D2C" w:rsidRPr="00073EF4" w:rsidRDefault="00674D2C" w:rsidP="00AF69FD">
      <w:pPr>
        <w:spacing w:after="0" w:line="276" w:lineRule="auto"/>
        <w:jc w:val="both"/>
        <w:rPr>
          <w:rFonts w:ascii="Arial" w:hAnsi="Arial" w:cs="Arial"/>
        </w:rPr>
      </w:pPr>
    </w:p>
    <w:p w14:paraId="1B0FAF65" w14:textId="77777777" w:rsidR="00674D2C" w:rsidRPr="00073EF4" w:rsidRDefault="00674D2C" w:rsidP="00AF69FD">
      <w:pPr>
        <w:spacing w:after="0" w:line="276" w:lineRule="auto"/>
        <w:jc w:val="both"/>
        <w:rPr>
          <w:rFonts w:ascii="Arial" w:hAnsi="Arial" w:cs="Arial"/>
        </w:rPr>
      </w:pPr>
    </w:p>
    <w:p w14:paraId="43C888F0" w14:textId="77777777" w:rsidR="00674D2C" w:rsidRPr="00073EF4" w:rsidRDefault="00674D2C" w:rsidP="00AF69FD">
      <w:pPr>
        <w:spacing w:after="0" w:line="276" w:lineRule="auto"/>
        <w:jc w:val="both"/>
        <w:rPr>
          <w:rFonts w:ascii="Arial" w:hAnsi="Arial" w:cs="Arial"/>
        </w:rPr>
      </w:pPr>
    </w:p>
    <w:p w14:paraId="7F3A3175"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76884046"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Os Chefes do Poder Executivo e do Poder Legislativo, com base na informação a que se refere o § 3º, editarão ato, até o trigésimo dia subsequente ao encerramento do respectivo bimestre, que evidencie a limitação de empenho e movimentação financeira.</w:t>
      </w:r>
    </w:p>
    <w:p w14:paraId="6416B77C" w14:textId="77777777" w:rsidR="00C87F92" w:rsidRPr="00073EF4" w:rsidRDefault="00C87F92" w:rsidP="00AF69FD">
      <w:pPr>
        <w:spacing w:after="0" w:line="276" w:lineRule="auto"/>
        <w:jc w:val="both"/>
        <w:rPr>
          <w:rFonts w:ascii="Arial" w:hAnsi="Arial" w:cs="Arial"/>
        </w:rPr>
      </w:pPr>
      <w:r w:rsidRPr="00073EF4">
        <w:rPr>
          <w:rFonts w:ascii="Arial" w:hAnsi="Arial" w:cs="Arial"/>
        </w:rPr>
        <w:t>§ 5º Ocorrendo o restabelecimento da receita prevista, a recomposição se fará obedecendo ao disposto no art. 9º, § 1º, da Lei Complementar nº 101/2000.</w:t>
      </w:r>
    </w:p>
    <w:p w14:paraId="568A0C34" w14:textId="77777777" w:rsidR="00C87F92" w:rsidRPr="00073EF4" w:rsidRDefault="00C87F92" w:rsidP="00AF69FD">
      <w:pPr>
        <w:spacing w:after="0" w:line="276" w:lineRule="auto"/>
        <w:jc w:val="both"/>
        <w:rPr>
          <w:rFonts w:ascii="Arial" w:hAnsi="Arial" w:cs="Arial"/>
        </w:rPr>
      </w:pPr>
      <w:r w:rsidRPr="00073EF4">
        <w:rPr>
          <w:rFonts w:ascii="Arial" w:hAnsi="Arial" w:cs="Arial"/>
        </w:rPr>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14:paraId="0902FFE9"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21. Observado o disposto no § 2º do art. 29-A da Constituição Federal e o cronograma referido no § 2º do art. 19 desta Lei, o repasse financeiro da cota destinada ao atendimento das despesas do Poder Legislativo será realizado até o dia 20 de cada mês, mediante depósito em conta bancária específica, indicada pela Mesa Diretora da Câmara Municipal.</w:t>
      </w:r>
    </w:p>
    <w:p w14:paraId="53203907"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Os rendimentos das aplicações financeiras e outros ingressos orçamentários que venham a ser arrecadados através do Poder Legislativo serão contabilizados como receita pelo Poder Executivo, tendo como contrapartida o repasse referido no caput deste artigo.</w:t>
      </w:r>
    </w:p>
    <w:p w14:paraId="1638A1E7"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15A7E506"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O eventual saldo que não for devolvido no prazo estabelecido no parágrafo anterior será devidamente registrado na contabilidade e considerado como antecipação de repasse do exercício financeiro de 2028.</w:t>
      </w:r>
    </w:p>
    <w:p w14:paraId="6509E34E"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Art. 22. As dotações dos projetos, atividades e operações especiais previstos na Lei Orçamentária, ou em seus créditos adicionais, que dependam de recursos oriundos de transferências voluntárias, de transferências especiais da União, operações de crédito, alienação de bens e outros recursos vinculados, </w:t>
      </w:r>
    </w:p>
    <w:p w14:paraId="47621628" w14:textId="77777777" w:rsidR="00674D2C" w:rsidRPr="00073EF4" w:rsidRDefault="00674D2C" w:rsidP="00AF69FD">
      <w:pPr>
        <w:spacing w:after="0" w:line="276" w:lineRule="auto"/>
        <w:jc w:val="both"/>
        <w:rPr>
          <w:rFonts w:ascii="Arial" w:hAnsi="Arial" w:cs="Arial"/>
        </w:rPr>
      </w:pPr>
    </w:p>
    <w:p w14:paraId="18F8C8D0" w14:textId="77777777" w:rsidR="00674D2C" w:rsidRPr="00073EF4" w:rsidRDefault="00674D2C" w:rsidP="00AF69FD">
      <w:pPr>
        <w:spacing w:after="0" w:line="276" w:lineRule="auto"/>
        <w:jc w:val="both"/>
        <w:rPr>
          <w:rFonts w:ascii="Arial" w:hAnsi="Arial" w:cs="Arial"/>
        </w:rPr>
      </w:pPr>
    </w:p>
    <w:p w14:paraId="1B3C8398" w14:textId="77777777" w:rsidR="00674D2C" w:rsidRPr="00073EF4" w:rsidRDefault="00674D2C" w:rsidP="00AF69FD">
      <w:pPr>
        <w:spacing w:after="0" w:line="276" w:lineRule="auto"/>
        <w:jc w:val="both"/>
        <w:rPr>
          <w:rFonts w:ascii="Arial" w:hAnsi="Arial" w:cs="Arial"/>
        </w:rPr>
      </w:pPr>
    </w:p>
    <w:p w14:paraId="7B912240" w14:textId="77777777" w:rsidR="00674D2C" w:rsidRPr="00073EF4" w:rsidRDefault="00674D2C" w:rsidP="00AF69FD">
      <w:pPr>
        <w:spacing w:after="0" w:line="276" w:lineRule="auto"/>
        <w:jc w:val="both"/>
        <w:rPr>
          <w:rFonts w:ascii="Arial" w:hAnsi="Arial" w:cs="Arial"/>
        </w:rPr>
      </w:pPr>
    </w:p>
    <w:p w14:paraId="09DBEEC2" w14:textId="77777777" w:rsidR="00674D2C" w:rsidRPr="00073EF4" w:rsidRDefault="00674D2C" w:rsidP="00AF69FD">
      <w:pPr>
        <w:spacing w:after="0" w:line="276" w:lineRule="auto"/>
        <w:jc w:val="both"/>
        <w:rPr>
          <w:rFonts w:ascii="Arial" w:hAnsi="Arial" w:cs="Arial"/>
        </w:rPr>
      </w:pPr>
    </w:p>
    <w:p w14:paraId="5563458B" w14:textId="77777777" w:rsidR="00674D2C" w:rsidRPr="00073EF4" w:rsidRDefault="00674D2C" w:rsidP="00AF69FD">
      <w:pPr>
        <w:spacing w:after="0" w:line="276" w:lineRule="auto"/>
        <w:jc w:val="both"/>
        <w:rPr>
          <w:rFonts w:ascii="Arial" w:hAnsi="Arial" w:cs="Arial"/>
        </w:rPr>
      </w:pPr>
    </w:p>
    <w:p w14:paraId="5C6FC0C2" w14:textId="77777777" w:rsidR="00674D2C" w:rsidRPr="00073EF4" w:rsidRDefault="00674D2C" w:rsidP="00AF69FD">
      <w:pPr>
        <w:spacing w:after="0" w:line="276" w:lineRule="auto"/>
        <w:jc w:val="both"/>
        <w:rPr>
          <w:rFonts w:ascii="Arial" w:hAnsi="Arial" w:cs="Arial"/>
        </w:rPr>
      </w:pPr>
    </w:p>
    <w:p w14:paraId="4642B575" w14:textId="77777777" w:rsidR="00674D2C" w:rsidRPr="00073EF4" w:rsidRDefault="00674D2C" w:rsidP="00AF69FD">
      <w:pPr>
        <w:spacing w:after="0" w:line="276" w:lineRule="auto"/>
        <w:jc w:val="both"/>
        <w:rPr>
          <w:rFonts w:ascii="Arial" w:hAnsi="Arial" w:cs="Arial"/>
        </w:rPr>
      </w:pPr>
    </w:p>
    <w:p w14:paraId="08382153" w14:textId="77777777" w:rsidR="00C87F92" w:rsidRPr="00073EF4" w:rsidRDefault="00C87F92" w:rsidP="00AF69FD">
      <w:pPr>
        <w:spacing w:after="0" w:line="276" w:lineRule="auto"/>
        <w:jc w:val="both"/>
        <w:rPr>
          <w:rFonts w:ascii="Arial" w:hAnsi="Arial" w:cs="Arial"/>
        </w:rPr>
      </w:pPr>
      <w:r w:rsidRPr="00073EF4">
        <w:rPr>
          <w:rFonts w:ascii="Arial" w:hAnsi="Arial" w:cs="Arial"/>
        </w:rPr>
        <w:t>só serão movimentadas se ocorrer ou estiver garantido o seu ingresso no fluxo de caixa, respeitado ainda o montante ingressado ou garantido.</w:t>
      </w:r>
    </w:p>
    <w:p w14:paraId="6C631C21"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14:paraId="313B19EC"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A execução das Receitas e das Despesas identificará com codificação adequada cada uma das fontes de recursos, de forma a permitir o adequado controle da vinculação, na forma estabelecida pelo parágrafo único do art. 8º da Lei Complementar nº 101/2000.</w:t>
      </w:r>
    </w:p>
    <w:p w14:paraId="435E36FF"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23. A despesa não poderá ser realizada se não houver comprovada e suficiente disponibilidade de dotação orçamentária para atendê-la, sendo vedada a adoção de qualquer procedimento que viabilize a sua realização sem observar a referida disponibilidade.</w:t>
      </w:r>
    </w:p>
    <w:p w14:paraId="10709A53"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Os valores constantes no Projeto de Lei Orçamentária de 2027 poderão ser utilizados, até a sanção da respectiva Lei, para demonstrar a previsão orçamentária nos procedimentos referentes à fase interna da licitação.</w:t>
      </w:r>
    </w:p>
    <w:p w14:paraId="4ADD12C8"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24. Para efeito do disposto no § 1º do art. 1º e do art. 42 da Lei Complementar nº 101/2000, considera-se contraída a obrigação, e exigível o empenho da despesa correspondente, no momento da formalização do contrato administrativo ou instrumento congênere.</w:t>
      </w:r>
    </w:p>
    <w:p w14:paraId="1E265814"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No caso de despesas relativas a obras e prestação de serviços, consideram-se compromissadas apenas as prestações cujos pagamentos devam ser realizados no exercício financeiro, observado o cronograma pactuado.</w:t>
      </w:r>
    </w:p>
    <w:p w14:paraId="400DAD70"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Sem prejuízo do disposto no caput, a inscrição ou a manutenção dos restos a pagar processados e não processados subordinam-se às regras definidas na Instrução Normativa nº 12/2025 do Tribunal de Contas ou norma que lhe for superveniente.</w:t>
      </w:r>
    </w:p>
    <w:p w14:paraId="67C3880A"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14:paraId="5346C61E" w14:textId="77777777" w:rsidR="00674D2C" w:rsidRPr="00073EF4" w:rsidRDefault="00674D2C" w:rsidP="00AF69FD">
      <w:pPr>
        <w:spacing w:after="0" w:line="276" w:lineRule="auto"/>
        <w:jc w:val="both"/>
        <w:rPr>
          <w:rFonts w:ascii="Arial" w:hAnsi="Arial" w:cs="Arial"/>
        </w:rPr>
      </w:pPr>
    </w:p>
    <w:p w14:paraId="5D2B489C" w14:textId="77777777" w:rsidR="00674D2C" w:rsidRPr="00073EF4" w:rsidRDefault="00674D2C" w:rsidP="00AF69FD">
      <w:pPr>
        <w:spacing w:after="0" w:line="276" w:lineRule="auto"/>
        <w:jc w:val="both"/>
        <w:rPr>
          <w:rFonts w:ascii="Arial" w:hAnsi="Arial" w:cs="Arial"/>
        </w:rPr>
      </w:pPr>
    </w:p>
    <w:p w14:paraId="608D6F19" w14:textId="77777777" w:rsidR="00674D2C" w:rsidRPr="00073EF4" w:rsidRDefault="00674D2C" w:rsidP="00AF69FD">
      <w:pPr>
        <w:spacing w:after="0" w:line="276" w:lineRule="auto"/>
        <w:jc w:val="both"/>
        <w:rPr>
          <w:rFonts w:ascii="Arial" w:hAnsi="Arial" w:cs="Arial"/>
        </w:rPr>
      </w:pPr>
    </w:p>
    <w:p w14:paraId="2CEBF789" w14:textId="77777777" w:rsidR="00674D2C" w:rsidRPr="00073EF4" w:rsidRDefault="00674D2C" w:rsidP="00AF69FD">
      <w:pPr>
        <w:spacing w:after="0" w:line="276" w:lineRule="auto"/>
        <w:jc w:val="both"/>
        <w:rPr>
          <w:rFonts w:ascii="Arial" w:hAnsi="Arial" w:cs="Arial"/>
        </w:rPr>
      </w:pPr>
    </w:p>
    <w:p w14:paraId="73841A5C" w14:textId="77777777" w:rsidR="00674D2C" w:rsidRPr="00073EF4" w:rsidRDefault="00674D2C" w:rsidP="00AF69FD">
      <w:pPr>
        <w:spacing w:after="0" w:line="276" w:lineRule="auto"/>
        <w:jc w:val="both"/>
        <w:rPr>
          <w:rFonts w:ascii="Arial" w:hAnsi="Arial" w:cs="Arial"/>
        </w:rPr>
      </w:pPr>
    </w:p>
    <w:p w14:paraId="2DF4223A" w14:textId="77777777" w:rsidR="00674D2C" w:rsidRPr="00073EF4" w:rsidRDefault="00674D2C" w:rsidP="00AF69FD">
      <w:pPr>
        <w:spacing w:after="0" w:line="276" w:lineRule="auto"/>
        <w:jc w:val="both"/>
        <w:rPr>
          <w:rFonts w:ascii="Arial" w:hAnsi="Arial" w:cs="Arial"/>
        </w:rPr>
      </w:pPr>
    </w:p>
    <w:p w14:paraId="09D1C6A4" w14:textId="77777777" w:rsidR="00674D2C" w:rsidRPr="00073EF4" w:rsidRDefault="00674D2C" w:rsidP="00AF69FD">
      <w:pPr>
        <w:spacing w:after="0" w:line="276" w:lineRule="auto"/>
        <w:jc w:val="both"/>
        <w:rPr>
          <w:rFonts w:ascii="Arial" w:hAnsi="Arial" w:cs="Arial"/>
        </w:rPr>
      </w:pPr>
    </w:p>
    <w:p w14:paraId="4FBE4490" w14:textId="77777777" w:rsidR="00674D2C" w:rsidRPr="00073EF4" w:rsidRDefault="00674D2C" w:rsidP="00AF69FD">
      <w:pPr>
        <w:spacing w:after="0" w:line="276" w:lineRule="auto"/>
        <w:jc w:val="both"/>
        <w:rPr>
          <w:rFonts w:ascii="Arial" w:hAnsi="Arial" w:cs="Arial"/>
        </w:rPr>
      </w:pPr>
    </w:p>
    <w:p w14:paraId="515930FD"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Compete ao Poder Legislativo Municipal, mediante prévio agendamento com o Poder Executivo, convocar e coordenar a realização das audiências públicas referidas no caput.</w:t>
      </w:r>
    </w:p>
    <w:p w14:paraId="65B92A3B"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14:paraId="0B960EDA" w14:textId="77777777" w:rsidR="00C87F92" w:rsidRPr="00073EF4" w:rsidRDefault="00C87F92" w:rsidP="00AF69FD">
      <w:pPr>
        <w:spacing w:after="0" w:line="276" w:lineRule="auto"/>
        <w:jc w:val="both"/>
        <w:rPr>
          <w:rFonts w:ascii="Arial" w:hAnsi="Arial" w:cs="Arial"/>
        </w:rPr>
      </w:pPr>
    </w:p>
    <w:p w14:paraId="16C46683"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IV</w:t>
      </w:r>
    </w:p>
    <w:p w14:paraId="079D749A"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Alterações da Lei Orçamentária</w:t>
      </w:r>
    </w:p>
    <w:p w14:paraId="3E8EF696" w14:textId="77777777" w:rsidR="00C87F92" w:rsidRPr="00073EF4" w:rsidRDefault="00C87F92" w:rsidP="00AF69FD">
      <w:pPr>
        <w:spacing w:after="0" w:line="276" w:lineRule="auto"/>
        <w:jc w:val="both"/>
        <w:rPr>
          <w:rFonts w:ascii="Arial" w:hAnsi="Arial" w:cs="Arial"/>
        </w:rPr>
      </w:pPr>
    </w:p>
    <w:p w14:paraId="0D96ACA4"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26. A abertura de créditos suplementares e especiais dependerá da existência de recursos disponíveis para a despesa, nos termos da Lei Federal nº 4.320/1964.</w:t>
      </w:r>
    </w:p>
    <w:p w14:paraId="6869C261"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A apuração do excesso de arrecadação para fins de abertura de créditos adicionais será realizada por fonte de recursos, conforme exigência contida no art. 8º, parágrafo único, da Lei Complementar nº 101/2000.</w:t>
      </w:r>
    </w:p>
    <w:p w14:paraId="3C52E2EC"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14:paraId="52D84FD9"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4F7C290C"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Nos casos de abertura de créditos suplementares e especiais à conta de superávit financeiro, as exposições de motivos conterão informações relativas a:</w:t>
      </w:r>
    </w:p>
    <w:p w14:paraId="693F9CC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superávit</w:t>
      </w:r>
      <w:proofErr w:type="gramEnd"/>
      <w:r w:rsidRPr="00073EF4">
        <w:rPr>
          <w:rFonts w:ascii="Arial" w:hAnsi="Arial" w:cs="Arial"/>
        </w:rPr>
        <w:t xml:space="preserve"> financeiro do exercício de 2026, por fonte de recursos;</w:t>
      </w:r>
    </w:p>
    <w:p w14:paraId="486F76C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créditos</w:t>
      </w:r>
      <w:proofErr w:type="gramEnd"/>
      <w:r w:rsidRPr="00073EF4">
        <w:rPr>
          <w:rFonts w:ascii="Arial" w:hAnsi="Arial" w:cs="Arial"/>
        </w:rPr>
        <w:t xml:space="preserve"> especiais e extraordinários reabertos no exercício de 2027;</w:t>
      </w:r>
    </w:p>
    <w:p w14:paraId="772DB338"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valores do superávit já utilizados em créditos adicionais, abertos ou em tramitação; e</w:t>
      </w:r>
    </w:p>
    <w:p w14:paraId="2F416B3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saldo</w:t>
      </w:r>
      <w:proofErr w:type="gramEnd"/>
      <w:r w:rsidRPr="00073EF4">
        <w:rPr>
          <w:rFonts w:ascii="Arial" w:hAnsi="Arial" w:cs="Arial"/>
        </w:rPr>
        <w:t xml:space="preserve"> atualizado do superávit financeiro disponível, por fonte de recursos.</w:t>
      </w:r>
    </w:p>
    <w:p w14:paraId="7BBC2C1F"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 5º Considera-se superávit financeiro do exercício anterior, para fins do § 2º do art. 43 da Lei Federal nº 4.320/1964, os recursos que forem disponibilizados a </w:t>
      </w:r>
    </w:p>
    <w:p w14:paraId="7CF5921A" w14:textId="77777777" w:rsidR="00674D2C" w:rsidRPr="00073EF4" w:rsidRDefault="00674D2C" w:rsidP="00AF69FD">
      <w:pPr>
        <w:spacing w:after="0" w:line="276" w:lineRule="auto"/>
        <w:jc w:val="both"/>
        <w:rPr>
          <w:rFonts w:ascii="Arial" w:hAnsi="Arial" w:cs="Arial"/>
        </w:rPr>
      </w:pPr>
    </w:p>
    <w:p w14:paraId="73F2DE90" w14:textId="77777777" w:rsidR="00674D2C" w:rsidRPr="00073EF4" w:rsidRDefault="00674D2C" w:rsidP="00AF69FD">
      <w:pPr>
        <w:spacing w:after="0" w:line="276" w:lineRule="auto"/>
        <w:jc w:val="both"/>
        <w:rPr>
          <w:rFonts w:ascii="Arial" w:hAnsi="Arial" w:cs="Arial"/>
        </w:rPr>
      </w:pPr>
    </w:p>
    <w:p w14:paraId="4751228A" w14:textId="77777777" w:rsidR="00674D2C" w:rsidRPr="00073EF4" w:rsidRDefault="00674D2C" w:rsidP="00AF69FD">
      <w:pPr>
        <w:spacing w:after="0" w:line="276" w:lineRule="auto"/>
        <w:jc w:val="both"/>
        <w:rPr>
          <w:rFonts w:ascii="Arial" w:hAnsi="Arial" w:cs="Arial"/>
        </w:rPr>
      </w:pPr>
    </w:p>
    <w:p w14:paraId="0EA6D516" w14:textId="77777777" w:rsidR="00674D2C" w:rsidRPr="00073EF4" w:rsidRDefault="00674D2C" w:rsidP="00AF69FD">
      <w:pPr>
        <w:spacing w:after="0" w:line="276" w:lineRule="auto"/>
        <w:jc w:val="both"/>
        <w:rPr>
          <w:rFonts w:ascii="Arial" w:hAnsi="Arial" w:cs="Arial"/>
        </w:rPr>
      </w:pPr>
    </w:p>
    <w:p w14:paraId="31497560" w14:textId="77777777" w:rsidR="00674D2C" w:rsidRPr="00073EF4" w:rsidRDefault="00674D2C" w:rsidP="00AF69FD">
      <w:pPr>
        <w:spacing w:after="0" w:line="276" w:lineRule="auto"/>
        <w:jc w:val="both"/>
        <w:rPr>
          <w:rFonts w:ascii="Arial" w:hAnsi="Arial" w:cs="Arial"/>
        </w:rPr>
      </w:pPr>
    </w:p>
    <w:p w14:paraId="6A28A92E" w14:textId="77777777" w:rsidR="00674D2C" w:rsidRPr="00073EF4" w:rsidRDefault="00674D2C" w:rsidP="00AF69FD">
      <w:pPr>
        <w:spacing w:after="0" w:line="276" w:lineRule="auto"/>
        <w:jc w:val="both"/>
        <w:rPr>
          <w:rFonts w:ascii="Arial" w:hAnsi="Arial" w:cs="Arial"/>
        </w:rPr>
      </w:pPr>
    </w:p>
    <w:p w14:paraId="34EF4A97" w14:textId="77777777" w:rsidR="00C87F92" w:rsidRPr="00073EF4" w:rsidRDefault="00C87F92" w:rsidP="00AF69FD">
      <w:pPr>
        <w:spacing w:after="0" w:line="276" w:lineRule="auto"/>
        <w:jc w:val="both"/>
        <w:rPr>
          <w:rFonts w:ascii="Arial" w:hAnsi="Arial" w:cs="Arial"/>
        </w:rPr>
      </w:pPr>
      <w:r w:rsidRPr="00073EF4">
        <w:rPr>
          <w:rFonts w:ascii="Arial" w:hAnsi="Arial" w:cs="Arial"/>
        </w:rPr>
        <w:t>partir do cancelamento de restos a pagar, obedecida a fonte de recursos correspondente.</w:t>
      </w:r>
    </w:p>
    <w:p w14:paraId="5B0D4684" w14:textId="77777777" w:rsidR="00C87F92" w:rsidRPr="00073EF4" w:rsidRDefault="00C87F92" w:rsidP="00AF69FD">
      <w:pPr>
        <w:spacing w:after="0" w:line="276" w:lineRule="auto"/>
        <w:jc w:val="both"/>
        <w:rPr>
          <w:rFonts w:ascii="Arial" w:hAnsi="Arial" w:cs="Arial"/>
        </w:rPr>
      </w:pPr>
      <w:r w:rsidRPr="00073EF4">
        <w:rPr>
          <w:rFonts w:ascii="Arial" w:hAnsi="Arial" w:cs="Arial"/>
        </w:rPr>
        <w:t>§ 6º Os créditos adicionais serão abertos conforme detalhamento constante no art. 4º desta Lei.</w:t>
      </w:r>
    </w:p>
    <w:p w14:paraId="2757109E"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27. No âmbito do Poder Legislativo, a abertura de créditos suplementares autorizados pela Lei Orçamentária Anual, com indicação de recursos compensatórios do próprio órgão, nos termos do art. 43, § 1º, inciso III, da Lei Federal nº 4.320/1964, proceder-se-á por ato da Mesa Diretora da Câmara dos Vereadores.</w:t>
      </w:r>
    </w:p>
    <w:p w14:paraId="52254EFF"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28. Quando necessária, a reabertura dos créditos especiais e extraordinários, conforme disposto no art. 167, § 2º, da Constituição Federal, será efetivada por ato do Poder Executivo.</w:t>
      </w:r>
    </w:p>
    <w:p w14:paraId="7C545F0E"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A codificação da programação objeto da reabertura dos créditos especiais e extraordinários poderá ser adequada à constante da Lei Orçamentária, desde que não haja alteração da finalidade das ações orçamentárias.</w:t>
      </w:r>
    </w:p>
    <w:p w14:paraId="4BCF94CC" w14:textId="77777777" w:rsidR="00C87F92" w:rsidRPr="00073EF4" w:rsidRDefault="00C87F92" w:rsidP="00AF69FD">
      <w:pPr>
        <w:spacing w:after="0" w:line="276" w:lineRule="auto"/>
        <w:jc w:val="both"/>
        <w:rPr>
          <w:rFonts w:ascii="Arial" w:hAnsi="Arial" w:cs="Arial"/>
        </w:rPr>
      </w:pPr>
      <w:r w:rsidRPr="00073EF4">
        <w:rPr>
          <w:rFonts w:ascii="Arial" w:hAnsi="Arial" w:cs="Arial"/>
        </w:rPr>
        <w:t>Art. 29. O Poder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14:paraId="758C218F"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Para fins do disposto no caput, considera-se:</w:t>
      </w:r>
    </w:p>
    <w:p w14:paraId="1BF067C8" w14:textId="77777777" w:rsidR="00C87F92" w:rsidRPr="00073EF4" w:rsidRDefault="00C87F92" w:rsidP="00AF69FD">
      <w:pPr>
        <w:spacing w:after="0" w:line="276" w:lineRule="auto"/>
        <w:jc w:val="both"/>
        <w:rPr>
          <w:rFonts w:ascii="Arial" w:hAnsi="Arial" w:cs="Arial"/>
        </w:rPr>
      </w:pPr>
      <w:r w:rsidRPr="00073EF4">
        <w:rPr>
          <w:rFonts w:ascii="Arial" w:hAnsi="Arial" w:cs="Arial"/>
        </w:rPr>
        <w:t>I - Transposições: deslocamento de dotações orçamentárias entre programas de trabalho alocados dentro do mesmo órgão ou unidade orçamentária;</w:t>
      </w:r>
    </w:p>
    <w:p w14:paraId="70CA2ECF" w14:textId="77777777" w:rsidR="00C87F92" w:rsidRPr="00073EF4" w:rsidRDefault="00C87F92" w:rsidP="00AF69FD">
      <w:pPr>
        <w:spacing w:after="0" w:line="276" w:lineRule="auto"/>
        <w:jc w:val="both"/>
        <w:rPr>
          <w:rFonts w:ascii="Arial" w:hAnsi="Arial" w:cs="Arial"/>
        </w:rPr>
      </w:pPr>
      <w:r w:rsidRPr="00073EF4">
        <w:rPr>
          <w:rFonts w:ascii="Arial" w:hAnsi="Arial" w:cs="Arial"/>
        </w:rPr>
        <w:t>II -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 ou de órgãos da administração indireta; e</w:t>
      </w:r>
    </w:p>
    <w:p w14:paraId="17729C29"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Transferências: deslocamento de dotações de despesas correntes para despesas de capital, ou vice-versa, dentro do mesmo órgão ou unidade orçamentária e do mesmo programa de governo.</w:t>
      </w:r>
    </w:p>
    <w:p w14:paraId="22DD862C"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14:paraId="2770FF15"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Art. 30. Não serão considerados créditos adicionais as modificações das fontes de recursos e das modalidades de aplicação da despesa aprovadas na lei orçamentária e em seus créditos adicionais, que poderão ser alteradas por ato </w:t>
      </w:r>
    </w:p>
    <w:p w14:paraId="34F68BD7" w14:textId="77777777" w:rsidR="00674D2C" w:rsidRPr="00073EF4" w:rsidRDefault="00674D2C" w:rsidP="00AF69FD">
      <w:pPr>
        <w:spacing w:after="0" w:line="276" w:lineRule="auto"/>
        <w:jc w:val="both"/>
        <w:rPr>
          <w:rFonts w:ascii="Arial" w:hAnsi="Arial" w:cs="Arial"/>
        </w:rPr>
      </w:pPr>
    </w:p>
    <w:p w14:paraId="715F8E52" w14:textId="77777777" w:rsidR="00674D2C" w:rsidRPr="00073EF4" w:rsidRDefault="00674D2C" w:rsidP="00AF69FD">
      <w:pPr>
        <w:spacing w:after="0" w:line="276" w:lineRule="auto"/>
        <w:jc w:val="both"/>
        <w:rPr>
          <w:rFonts w:ascii="Arial" w:hAnsi="Arial" w:cs="Arial"/>
        </w:rPr>
      </w:pPr>
    </w:p>
    <w:p w14:paraId="79E3CA1C" w14:textId="77777777" w:rsidR="00674D2C" w:rsidRPr="00073EF4" w:rsidRDefault="00674D2C" w:rsidP="00AF69FD">
      <w:pPr>
        <w:spacing w:after="0" w:line="276" w:lineRule="auto"/>
        <w:jc w:val="both"/>
        <w:rPr>
          <w:rFonts w:ascii="Arial" w:hAnsi="Arial" w:cs="Arial"/>
        </w:rPr>
      </w:pPr>
    </w:p>
    <w:p w14:paraId="32CD8AC9" w14:textId="77777777" w:rsidR="00674D2C" w:rsidRPr="00073EF4" w:rsidRDefault="00674D2C" w:rsidP="00AF69FD">
      <w:pPr>
        <w:spacing w:after="0" w:line="276" w:lineRule="auto"/>
        <w:jc w:val="both"/>
        <w:rPr>
          <w:rFonts w:ascii="Arial" w:hAnsi="Arial" w:cs="Arial"/>
        </w:rPr>
      </w:pPr>
    </w:p>
    <w:p w14:paraId="1252092E" w14:textId="77777777" w:rsidR="00674D2C" w:rsidRPr="00073EF4" w:rsidRDefault="00674D2C" w:rsidP="00AF69FD">
      <w:pPr>
        <w:spacing w:after="0" w:line="276" w:lineRule="auto"/>
        <w:jc w:val="both"/>
        <w:rPr>
          <w:rFonts w:ascii="Arial" w:hAnsi="Arial" w:cs="Arial"/>
        </w:rPr>
      </w:pPr>
    </w:p>
    <w:p w14:paraId="7036DA1D" w14:textId="77777777" w:rsidR="00674D2C" w:rsidRPr="00073EF4" w:rsidRDefault="00674D2C" w:rsidP="00AF69FD">
      <w:pPr>
        <w:spacing w:after="0" w:line="276" w:lineRule="auto"/>
        <w:jc w:val="both"/>
        <w:rPr>
          <w:rFonts w:ascii="Arial" w:hAnsi="Arial" w:cs="Arial"/>
        </w:rPr>
      </w:pPr>
    </w:p>
    <w:p w14:paraId="035A716A" w14:textId="77777777" w:rsidR="00C87F92" w:rsidRPr="00073EF4" w:rsidRDefault="00C87F92" w:rsidP="00AF69FD">
      <w:pPr>
        <w:spacing w:after="0" w:line="276" w:lineRule="auto"/>
        <w:jc w:val="both"/>
        <w:rPr>
          <w:rFonts w:ascii="Arial" w:hAnsi="Arial" w:cs="Arial"/>
        </w:rPr>
      </w:pPr>
      <w:r w:rsidRPr="00073EF4">
        <w:rPr>
          <w:rFonts w:ascii="Arial" w:hAnsi="Arial" w:cs="Arial"/>
        </w:rPr>
        <w:t>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14:paraId="3FBDB21F"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O disposto no caput também se aplica no caso de ajustes na codificação orçamentária, decorrentes da necessidade de adequação à classificação vigente, desde que não impliquem em mudança de valores e de finalidade da programação.</w:t>
      </w:r>
    </w:p>
    <w:p w14:paraId="6B671518" w14:textId="77777777" w:rsidR="00C87F92" w:rsidRPr="00073EF4" w:rsidRDefault="00C87F92" w:rsidP="00AF69FD">
      <w:pPr>
        <w:spacing w:after="0" w:line="276" w:lineRule="auto"/>
        <w:jc w:val="both"/>
        <w:rPr>
          <w:rFonts w:ascii="Arial" w:hAnsi="Arial" w:cs="Arial"/>
        </w:rPr>
      </w:pPr>
    </w:p>
    <w:p w14:paraId="6CA11EA5"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V</w:t>
      </w:r>
    </w:p>
    <w:p w14:paraId="7C21938D"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 Execução Provisória do Projeto de Lei Orçamentária</w:t>
      </w:r>
    </w:p>
    <w:p w14:paraId="2F2692EB" w14:textId="77777777" w:rsidR="00C87F92" w:rsidRPr="00073EF4" w:rsidRDefault="00C87F92" w:rsidP="00AF69FD">
      <w:pPr>
        <w:spacing w:after="0" w:line="276" w:lineRule="auto"/>
        <w:jc w:val="both"/>
        <w:rPr>
          <w:rFonts w:ascii="Arial" w:hAnsi="Arial" w:cs="Arial"/>
        </w:rPr>
      </w:pPr>
    </w:p>
    <w:p w14:paraId="75DEFD3C"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31. Se o projeto de lei orçamentária não for aprovado até 31 de dezembro de 2026, sua programação poderá ser executada até a publicação da lei orçamentária respectiva, mediante a utilização mensal de um valor básico correspondente a 1/12 (um doze avos) das dotações para despesas correntes de atividades e 1/13 (um treze avos) quando se tratar de despesas com pessoal e encargos sociais, constantes na proposta orçamentária.</w:t>
      </w:r>
    </w:p>
    <w:p w14:paraId="06A5EC06"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Excetuam-se do disposto no caput deste artigo as despesas correntes nas áreas da saúde, educação e assistência social, bem como aquelas relativas ao serviço da dívida, amortização, cumprimento de sentenças judiciais e despesas à conta de recursos oriundos de transferências voluntárias e de operações de crédito, que serão executadas segundo suas necessidades específicas e a efetiva disponibilidade de recursos.</w:t>
      </w:r>
    </w:p>
    <w:p w14:paraId="265C5429"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2º Não será interrompido o processamento de despesas com obras em andamento, assim entendidas aquelas constantes no projeto de lei orçamentária cuja execução financeira, até 31 de dezembro de 2026, já tenha ultrapassado </w:t>
      </w:r>
      <w:r w:rsidR="00971A20" w:rsidRPr="00073EF4">
        <w:rPr>
          <w:rFonts w:ascii="Arial" w:hAnsi="Arial" w:cs="Arial"/>
        </w:rPr>
        <w:t>20</w:t>
      </w:r>
      <w:r w:rsidRPr="00073EF4">
        <w:rPr>
          <w:rFonts w:ascii="Arial" w:hAnsi="Arial" w:cs="Arial"/>
        </w:rPr>
        <w:t xml:space="preserve"> % (</w:t>
      </w:r>
      <w:r w:rsidR="00971A20" w:rsidRPr="00073EF4">
        <w:rPr>
          <w:rFonts w:ascii="Arial" w:hAnsi="Arial" w:cs="Arial"/>
        </w:rPr>
        <w:t>vinte por cento</w:t>
      </w:r>
      <w:r w:rsidRPr="00073EF4">
        <w:rPr>
          <w:rFonts w:ascii="Arial" w:hAnsi="Arial" w:cs="Arial"/>
        </w:rPr>
        <w:t>) do valor contratado.</w:t>
      </w:r>
    </w:p>
    <w:p w14:paraId="3F15624A" w14:textId="77777777" w:rsidR="00C87F92" w:rsidRPr="00073EF4" w:rsidRDefault="00C87F92" w:rsidP="00AF69FD">
      <w:pPr>
        <w:spacing w:after="0" w:line="276" w:lineRule="auto"/>
        <w:jc w:val="both"/>
        <w:rPr>
          <w:rFonts w:ascii="Arial" w:hAnsi="Arial" w:cs="Arial"/>
        </w:rPr>
      </w:pPr>
    </w:p>
    <w:p w14:paraId="32688FF8"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VI</w:t>
      </w:r>
    </w:p>
    <w:p w14:paraId="7067E3D3"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Disposições Relativas às Emendas ao Projeto de Lei de Orçamento</w:t>
      </w:r>
    </w:p>
    <w:p w14:paraId="5C9C0179" w14:textId="77777777" w:rsidR="00C87F92" w:rsidRPr="00073EF4" w:rsidRDefault="00C87F92" w:rsidP="00AF69FD">
      <w:pPr>
        <w:spacing w:after="0" w:line="276" w:lineRule="auto"/>
        <w:jc w:val="center"/>
        <w:rPr>
          <w:rFonts w:ascii="Arial" w:hAnsi="Arial" w:cs="Arial"/>
        </w:rPr>
      </w:pPr>
    </w:p>
    <w:p w14:paraId="67F1677B" w14:textId="77777777" w:rsidR="00C87F92" w:rsidRPr="00073EF4" w:rsidRDefault="00C87F92" w:rsidP="00AF69FD">
      <w:pPr>
        <w:spacing w:after="0" w:line="276" w:lineRule="auto"/>
        <w:jc w:val="center"/>
        <w:rPr>
          <w:rFonts w:ascii="Arial" w:hAnsi="Arial" w:cs="Arial"/>
        </w:rPr>
      </w:pPr>
      <w:r w:rsidRPr="00073EF4">
        <w:rPr>
          <w:rFonts w:ascii="Arial" w:hAnsi="Arial" w:cs="Arial"/>
        </w:rPr>
        <w:t>Subseção I</w:t>
      </w:r>
    </w:p>
    <w:p w14:paraId="331BC26F" w14:textId="77777777" w:rsidR="00C87F92" w:rsidRPr="00073EF4" w:rsidRDefault="00C87F92" w:rsidP="00AF69FD">
      <w:pPr>
        <w:spacing w:after="0" w:line="276" w:lineRule="auto"/>
        <w:jc w:val="center"/>
        <w:rPr>
          <w:rFonts w:ascii="Arial" w:hAnsi="Arial" w:cs="Arial"/>
        </w:rPr>
      </w:pPr>
      <w:r w:rsidRPr="00073EF4">
        <w:rPr>
          <w:rFonts w:ascii="Arial" w:hAnsi="Arial" w:cs="Arial"/>
        </w:rPr>
        <w:t>Disposições Gerais</w:t>
      </w:r>
    </w:p>
    <w:p w14:paraId="4AFEF39E" w14:textId="77777777" w:rsidR="00C87F92" w:rsidRPr="00073EF4" w:rsidRDefault="00C87F92" w:rsidP="00AF69FD">
      <w:pPr>
        <w:spacing w:after="0" w:line="276" w:lineRule="auto"/>
        <w:jc w:val="both"/>
        <w:rPr>
          <w:rFonts w:ascii="Arial" w:hAnsi="Arial" w:cs="Arial"/>
        </w:rPr>
      </w:pPr>
    </w:p>
    <w:p w14:paraId="31D4BF54"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Art. 32. Toda e qualquer emenda ao projeto de lei orçamentária ou aos projetos de lei que a modifiquem deverão ser compatíveis com os programas e objetivos </w:t>
      </w:r>
    </w:p>
    <w:p w14:paraId="49BCC591" w14:textId="77777777" w:rsidR="00674D2C" w:rsidRPr="00073EF4" w:rsidRDefault="00674D2C" w:rsidP="00AF69FD">
      <w:pPr>
        <w:spacing w:after="0" w:line="276" w:lineRule="auto"/>
        <w:jc w:val="both"/>
        <w:rPr>
          <w:rFonts w:ascii="Arial" w:hAnsi="Arial" w:cs="Arial"/>
        </w:rPr>
      </w:pPr>
    </w:p>
    <w:p w14:paraId="69F43386" w14:textId="77777777" w:rsidR="00674D2C" w:rsidRPr="00073EF4" w:rsidRDefault="00674D2C" w:rsidP="00AF69FD">
      <w:pPr>
        <w:spacing w:after="0" w:line="276" w:lineRule="auto"/>
        <w:jc w:val="both"/>
        <w:rPr>
          <w:rFonts w:ascii="Arial" w:hAnsi="Arial" w:cs="Arial"/>
        </w:rPr>
      </w:pPr>
    </w:p>
    <w:p w14:paraId="58699271" w14:textId="77777777" w:rsidR="00674D2C" w:rsidRPr="00073EF4" w:rsidRDefault="00674D2C" w:rsidP="00AF69FD">
      <w:pPr>
        <w:spacing w:after="0" w:line="276" w:lineRule="auto"/>
        <w:jc w:val="both"/>
        <w:rPr>
          <w:rFonts w:ascii="Arial" w:hAnsi="Arial" w:cs="Arial"/>
        </w:rPr>
      </w:pPr>
    </w:p>
    <w:p w14:paraId="6523CF11" w14:textId="77777777" w:rsidR="00674D2C" w:rsidRPr="00073EF4" w:rsidRDefault="00674D2C" w:rsidP="00AF69FD">
      <w:pPr>
        <w:spacing w:after="0" w:line="276" w:lineRule="auto"/>
        <w:jc w:val="both"/>
        <w:rPr>
          <w:rFonts w:ascii="Arial" w:hAnsi="Arial" w:cs="Arial"/>
        </w:rPr>
      </w:pPr>
    </w:p>
    <w:p w14:paraId="29CBAD19" w14:textId="77777777" w:rsidR="00674D2C" w:rsidRPr="00073EF4" w:rsidRDefault="00674D2C" w:rsidP="00AF69FD">
      <w:pPr>
        <w:spacing w:after="0" w:line="276" w:lineRule="auto"/>
        <w:jc w:val="both"/>
        <w:rPr>
          <w:rFonts w:ascii="Arial" w:hAnsi="Arial" w:cs="Arial"/>
        </w:rPr>
      </w:pPr>
    </w:p>
    <w:p w14:paraId="05BC5D78" w14:textId="77777777" w:rsidR="00674D2C" w:rsidRPr="00073EF4" w:rsidRDefault="00674D2C" w:rsidP="00AF69FD">
      <w:pPr>
        <w:spacing w:after="0" w:line="276" w:lineRule="auto"/>
        <w:jc w:val="both"/>
        <w:rPr>
          <w:rFonts w:ascii="Arial" w:hAnsi="Arial" w:cs="Arial"/>
        </w:rPr>
      </w:pPr>
    </w:p>
    <w:p w14:paraId="265A7FB7" w14:textId="77777777" w:rsidR="00674D2C" w:rsidRPr="00073EF4" w:rsidRDefault="00674D2C" w:rsidP="00AF69FD">
      <w:pPr>
        <w:spacing w:after="0" w:line="276" w:lineRule="auto"/>
        <w:jc w:val="both"/>
        <w:rPr>
          <w:rFonts w:ascii="Arial" w:hAnsi="Arial" w:cs="Arial"/>
        </w:rPr>
      </w:pPr>
    </w:p>
    <w:p w14:paraId="78E24F04" w14:textId="77777777" w:rsidR="00674D2C" w:rsidRPr="00073EF4" w:rsidRDefault="00674D2C" w:rsidP="00AF69FD">
      <w:pPr>
        <w:spacing w:after="0" w:line="276" w:lineRule="auto"/>
        <w:jc w:val="both"/>
        <w:rPr>
          <w:rFonts w:ascii="Arial" w:hAnsi="Arial" w:cs="Arial"/>
        </w:rPr>
      </w:pPr>
    </w:p>
    <w:p w14:paraId="1CFE4DDB"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da Lei nº </w:t>
      </w:r>
      <w:r w:rsidR="00971A20" w:rsidRPr="00073EF4">
        <w:rPr>
          <w:rFonts w:ascii="Arial" w:hAnsi="Arial" w:cs="Arial"/>
        </w:rPr>
        <w:t>1307</w:t>
      </w:r>
      <w:r w:rsidRPr="00073EF4">
        <w:rPr>
          <w:rFonts w:ascii="Arial" w:hAnsi="Arial" w:cs="Arial"/>
        </w:rPr>
        <w:t xml:space="preserve">, de </w:t>
      </w:r>
      <w:r w:rsidR="00971A20" w:rsidRPr="00073EF4">
        <w:rPr>
          <w:rFonts w:ascii="Arial" w:hAnsi="Arial" w:cs="Arial"/>
        </w:rPr>
        <w:t>08/07/2025</w:t>
      </w:r>
      <w:r w:rsidRPr="00073EF4">
        <w:rPr>
          <w:rFonts w:ascii="Arial" w:hAnsi="Arial" w:cs="Arial"/>
        </w:rPr>
        <w:t xml:space="preserve"> - Plano Plurianual 2026/2029 e com as diretrizes, disposições, prioridades e metas desta Lei.</w:t>
      </w:r>
    </w:p>
    <w:p w14:paraId="62FD98B5"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Não serão admitidas, com a ressalva do inciso III do § 3º do art. 166 da Constituição Federal, as emendas que resultem na diminuição das programações das despesas com pessoal e encargos sociais e com o serviço da dívida.</w:t>
      </w:r>
    </w:p>
    <w:p w14:paraId="35D842E7"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Para fins do disposto no § 3º, inciso I, do art. 166 da Constituição, serão consideradas incompatíveis com as diretrizes orçamentárias estabelecidas por esta Lei:</w:t>
      </w:r>
    </w:p>
    <w:p w14:paraId="448B680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as</w:t>
      </w:r>
      <w:proofErr w:type="gramEnd"/>
      <w:r w:rsidRPr="00073EF4">
        <w:rPr>
          <w:rFonts w:ascii="Arial" w:hAnsi="Arial" w:cs="Arial"/>
        </w:rPr>
        <w:t xml:space="preserve"> emendas que acarretem a aplicação de recursos abaixo dos gastos mínimos constitucionalmente previstos para a manutenção e desenvolvimento do ensino e com as ações e serviços públicos de saúde;</w:t>
      </w:r>
    </w:p>
    <w:p w14:paraId="332241F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as</w:t>
      </w:r>
      <w:proofErr w:type="gramEnd"/>
      <w:r w:rsidRPr="00073EF4">
        <w:rPr>
          <w:rFonts w:ascii="Arial" w:hAnsi="Arial" w:cs="Arial"/>
        </w:rPr>
        <w:t xml:space="preserve"> emendas que não preservem as dotações destinadas ao pagamento de sentenças judiciais;</w:t>
      </w:r>
    </w:p>
    <w:p w14:paraId="44495268"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as emendas que reduzirem o montante de dotações suportadas por recursos oriundos de transferências legais e voluntárias da União e/ou do Estado; e</w:t>
      </w:r>
    </w:p>
    <w:p w14:paraId="4BEB4A0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as</w:t>
      </w:r>
      <w:proofErr w:type="gramEnd"/>
      <w:r w:rsidRPr="00073EF4">
        <w:rPr>
          <w:rFonts w:ascii="Arial" w:hAnsi="Arial" w:cs="Arial"/>
        </w:rPr>
        <w:t xml:space="preserve"> emendas que reduzirem em mais de </w:t>
      </w:r>
      <w:r w:rsidR="00971A20" w:rsidRPr="00073EF4">
        <w:rPr>
          <w:rFonts w:ascii="Arial" w:hAnsi="Arial" w:cs="Arial"/>
        </w:rPr>
        <w:t>5</w:t>
      </w:r>
      <w:r w:rsidRPr="00073EF4">
        <w:rPr>
          <w:rFonts w:ascii="Arial" w:hAnsi="Arial" w:cs="Arial"/>
        </w:rPr>
        <w:t xml:space="preserve"> % (</w:t>
      </w:r>
      <w:r w:rsidR="00971A20" w:rsidRPr="00073EF4">
        <w:rPr>
          <w:rFonts w:ascii="Arial" w:hAnsi="Arial" w:cs="Arial"/>
        </w:rPr>
        <w:t>cinco por cento</w:t>
      </w:r>
      <w:r w:rsidRPr="00073EF4">
        <w:rPr>
          <w:rFonts w:ascii="Arial" w:hAnsi="Arial" w:cs="Arial"/>
        </w:rPr>
        <w:t>) o montante destinado para despesas de conservação do patrimônio público e para os projetos arrolados no Anexo IV desta Lei.</w:t>
      </w:r>
    </w:p>
    <w:p w14:paraId="1C83DE1D"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Para fins do disposto no art. 166, § 8º, da Constituição Federal, serão levados à reserva de contingência os recursos que, em decorrência de veto, emenda ou rejeição do projeto da Lei Orçamentária Anual, ficarem sem despesas correspondentes.</w:t>
      </w:r>
    </w:p>
    <w:p w14:paraId="09ECC3C6" w14:textId="77777777" w:rsidR="00C87F92" w:rsidRPr="00073EF4" w:rsidRDefault="00C87F92" w:rsidP="00AF69FD">
      <w:pPr>
        <w:spacing w:after="0" w:line="276" w:lineRule="auto"/>
        <w:jc w:val="both"/>
        <w:rPr>
          <w:rFonts w:ascii="Arial" w:hAnsi="Arial" w:cs="Arial"/>
        </w:rPr>
      </w:pPr>
    </w:p>
    <w:p w14:paraId="5B1F301C"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II</w:t>
      </w:r>
    </w:p>
    <w:p w14:paraId="5685905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Do Regime de Aprovação e Execução das Emendas Individuais</w:t>
      </w:r>
    </w:p>
    <w:p w14:paraId="5CFE4DB7" w14:textId="77777777" w:rsidR="00C87F92" w:rsidRPr="00073EF4" w:rsidRDefault="00C87F92" w:rsidP="00AF69FD">
      <w:pPr>
        <w:spacing w:after="0" w:line="276" w:lineRule="auto"/>
        <w:jc w:val="center"/>
        <w:rPr>
          <w:rFonts w:ascii="Arial" w:hAnsi="Arial" w:cs="Arial"/>
        </w:rPr>
      </w:pPr>
    </w:p>
    <w:p w14:paraId="22F83A9A"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33. Sem prejuízo do disposto na Constituição Federal e na Lei Orgânica do Município, o regime de aprovação e execução das emendas individuais</w:t>
      </w:r>
      <w:r w:rsidR="00971A20" w:rsidRPr="00073EF4">
        <w:rPr>
          <w:rFonts w:ascii="Arial" w:hAnsi="Arial" w:cs="Arial"/>
        </w:rPr>
        <w:t xml:space="preserve"> </w:t>
      </w:r>
      <w:r w:rsidRPr="00073EF4">
        <w:rPr>
          <w:rFonts w:ascii="Arial" w:hAnsi="Arial" w:cs="Arial"/>
        </w:rPr>
        <w:t>ao projeto de lei orçamentária atenderá ao disposto nesta subseção.</w:t>
      </w:r>
    </w:p>
    <w:p w14:paraId="27ECE69C"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34. É obrigatória a execução orçamentária e financeira, de forma equitativa, das programações decorrentes de emendas individuais</w:t>
      </w:r>
      <w:r w:rsidR="00971A20" w:rsidRPr="00073EF4">
        <w:rPr>
          <w:rFonts w:ascii="Arial" w:hAnsi="Arial" w:cs="Arial"/>
        </w:rPr>
        <w:t xml:space="preserve"> </w:t>
      </w:r>
      <w:r w:rsidRPr="00073EF4">
        <w:rPr>
          <w:rFonts w:ascii="Arial" w:hAnsi="Arial" w:cs="Arial"/>
        </w:rPr>
        <w:t>aprovadas ao projeto de lei orçamentária, observado, na execução, o disposto nos §§ 11 e 12 do art. 166 da Constituição.</w:t>
      </w:r>
    </w:p>
    <w:p w14:paraId="4657BF25" w14:textId="77777777" w:rsidR="00674D2C" w:rsidRPr="00073EF4" w:rsidRDefault="00674D2C" w:rsidP="00AF69FD">
      <w:pPr>
        <w:spacing w:after="0" w:line="276" w:lineRule="auto"/>
        <w:jc w:val="both"/>
        <w:rPr>
          <w:rFonts w:ascii="Arial" w:hAnsi="Arial" w:cs="Arial"/>
        </w:rPr>
      </w:pPr>
    </w:p>
    <w:p w14:paraId="2F4CCB6E" w14:textId="77777777" w:rsidR="00674D2C" w:rsidRPr="00073EF4" w:rsidRDefault="00674D2C" w:rsidP="00AF69FD">
      <w:pPr>
        <w:spacing w:after="0" w:line="276" w:lineRule="auto"/>
        <w:jc w:val="both"/>
        <w:rPr>
          <w:rFonts w:ascii="Arial" w:hAnsi="Arial" w:cs="Arial"/>
        </w:rPr>
      </w:pPr>
    </w:p>
    <w:p w14:paraId="3024FE66" w14:textId="77777777" w:rsidR="00674D2C" w:rsidRPr="00073EF4" w:rsidRDefault="00674D2C" w:rsidP="00AF69FD">
      <w:pPr>
        <w:spacing w:after="0" w:line="276" w:lineRule="auto"/>
        <w:jc w:val="both"/>
        <w:rPr>
          <w:rFonts w:ascii="Arial" w:hAnsi="Arial" w:cs="Arial"/>
        </w:rPr>
      </w:pPr>
    </w:p>
    <w:p w14:paraId="164054D1" w14:textId="77777777" w:rsidR="00674D2C" w:rsidRPr="00073EF4" w:rsidRDefault="00674D2C" w:rsidP="00AF69FD">
      <w:pPr>
        <w:spacing w:after="0" w:line="276" w:lineRule="auto"/>
        <w:jc w:val="both"/>
        <w:rPr>
          <w:rFonts w:ascii="Arial" w:hAnsi="Arial" w:cs="Arial"/>
        </w:rPr>
      </w:pPr>
    </w:p>
    <w:p w14:paraId="3D028D86" w14:textId="77777777" w:rsidR="00674D2C" w:rsidRPr="00073EF4" w:rsidRDefault="00674D2C" w:rsidP="00AF69FD">
      <w:pPr>
        <w:spacing w:after="0" w:line="276" w:lineRule="auto"/>
        <w:jc w:val="both"/>
        <w:rPr>
          <w:rFonts w:ascii="Arial" w:hAnsi="Arial" w:cs="Arial"/>
        </w:rPr>
      </w:pPr>
    </w:p>
    <w:p w14:paraId="25FC1EFB" w14:textId="77777777" w:rsidR="00674D2C" w:rsidRPr="00073EF4" w:rsidRDefault="00674D2C" w:rsidP="00AF69FD">
      <w:pPr>
        <w:spacing w:after="0" w:line="276" w:lineRule="auto"/>
        <w:jc w:val="both"/>
        <w:rPr>
          <w:rFonts w:ascii="Arial" w:hAnsi="Arial" w:cs="Arial"/>
        </w:rPr>
      </w:pPr>
    </w:p>
    <w:p w14:paraId="543D39BB" w14:textId="77777777" w:rsidR="001D29A0" w:rsidRPr="00073EF4" w:rsidRDefault="001D29A0" w:rsidP="00AF69FD">
      <w:pPr>
        <w:spacing w:after="0" w:line="276" w:lineRule="auto"/>
        <w:jc w:val="both"/>
        <w:rPr>
          <w:rFonts w:ascii="Arial" w:hAnsi="Arial" w:cs="Arial"/>
        </w:rPr>
      </w:pPr>
    </w:p>
    <w:p w14:paraId="4BDC9DC3" w14:textId="77777777" w:rsidR="00674D2C" w:rsidRPr="00073EF4" w:rsidRDefault="00674D2C" w:rsidP="00AF69FD">
      <w:pPr>
        <w:spacing w:after="0" w:line="276" w:lineRule="auto"/>
        <w:jc w:val="both"/>
        <w:rPr>
          <w:rFonts w:ascii="Arial" w:hAnsi="Arial" w:cs="Arial"/>
        </w:rPr>
      </w:pPr>
    </w:p>
    <w:p w14:paraId="699D3215"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Considera-se equitativa a execução das programações de caráter obrigatório que observe critérios objetivos e imparciais e que atenda de forma igualitária e impessoal às emendas apresentadas, independentemente da autoria.</w:t>
      </w:r>
    </w:p>
    <w:p w14:paraId="4E972D37"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14:paraId="18AE6BCD"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Ressalvada a ocorrência de impedimentos cujo prazo para superação inviabilize o reconhecimento da despesa até o final do exercício financeiro, entende-se por:</w:t>
      </w:r>
    </w:p>
    <w:p w14:paraId="766A629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execução</w:t>
      </w:r>
      <w:proofErr w:type="gramEnd"/>
      <w:r w:rsidRPr="00073EF4">
        <w:rPr>
          <w:rFonts w:ascii="Arial" w:hAnsi="Arial" w:cs="Arial"/>
        </w:rPr>
        <w:t xml:space="preserve"> orçamentária: o empenho e a liquidação da despesa, inclusive a sua inscrição em restos a pagar; e</w:t>
      </w:r>
    </w:p>
    <w:p w14:paraId="6A56751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execução</w:t>
      </w:r>
      <w:proofErr w:type="gramEnd"/>
      <w:r w:rsidRPr="00073EF4">
        <w:rPr>
          <w:rFonts w:ascii="Arial" w:hAnsi="Arial" w:cs="Arial"/>
        </w:rPr>
        <w:t xml:space="preserve"> financeira: o pagamento da despesa, inclusive dos restos a pagar que deverá corresponder, no mínimo, à metade do montante total das programações das emendas individuais.</w:t>
      </w:r>
    </w:p>
    <w:p w14:paraId="11D68245"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Na ocorrência de situação que determine a limitação de empenhos e movimentação financeira nos termos do art. 20 desta Lei, a execução orçamentária das programações orçamentárias das emendas poderá ser reduzida na mesma proporção.</w:t>
      </w:r>
    </w:p>
    <w:p w14:paraId="6D504A29"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35. Para fins de atendimento ao disposto nesta Subseção, constar</w:t>
      </w:r>
      <w:r w:rsidR="005863DC" w:rsidRPr="00073EF4">
        <w:rPr>
          <w:rFonts w:ascii="Arial" w:hAnsi="Arial" w:cs="Arial"/>
        </w:rPr>
        <w:t>á</w:t>
      </w:r>
      <w:r w:rsidRPr="00073EF4">
        <w:rPr>
          <w:rFonts w:ascii="Arial" w:hAnsi="Arial" w:cs="Arial"/>
        </w:rPr>
        <w:t xml:space="preserve"> no Projeto de Lei Orçamentária reserva de contingência</w:t>
      </w:r>
      <w:r w:rsidR="005863DC" w:rsidRPr="00073EF4">
        <w:rPr>
          <w:rFonts w:ascii="Arial" w:hAnsi="Arial" w:cs="Arial"/>
        </w:rPr>
        <w:t xml:space="preserve"> de </w:t>
      </w:r>
      <w:r w:rsidR="00814E42" w:rsidRPr="00073EF4">
        <w:rPr>
          <w:rFonts w:ascii="Arial" w:hAnsi="Arial" w:cs="Arial"/>
        </w:rPr>
        <w:t>1,</w:t>
      </w:r>
      <w:r w:rsidRPr="00073EF4">
        <w:rPr>
          <w:rFonts w:ascii="Arial" w:hAnsi="Arial" w:cs="Arial"/>
        </w:rPr>
        <w:t>2% (</w:t>
      </w:r>
      <w:r w:rsidR="006802E7" w:rsidRPr="00073EF4">
        <w:rPr>
          <w:rFonts w:ascii="Arial" w:hAnsi="Arial" w:cs="Arial"/>
        </w:rPr>
        <w:t xml:space="preserve">um inteiro e </w:t>
      </w:r>
      <w:r w:rsidRPr="00073EF4">
        <w:rPr>
          <w:rFonts w:ascii="Arial" w:hAnsi="Arial" w:cs="Arial"/>
        </w:rPr>
        <w:t xml:space="preserve">dois </w:t>
      </w:r>
      <w:r w:rsidR="006802E7" w:rsidRPr="00073EF4">
        <w:rPr>
          <w:rFonts w:ascii="Arial" w:hAnsi="Arial" w:cs="Arial"/>
        </w:rPr>
        <w:t xml:space="preserve">décimos </w:t>
      </w:r>
      <w:r w:rsidRPr="00073EF4">
        <w:rPr>
          <w:rFonts w:ascii="Arial" w:hAnsi="Arial" w:cs="Arial"/>
        </w:rPr>
        <w:t xml:space="preserve">por cento) da </w:t>
      </w:r>
      <w:r w:rsidR="00DF71B0" w:rsidRPr="00073EF4">
        <w:rPr>
          <w:rFonts w:ascii="Arial" w:hAnsi="Arial" w:cs="Arial"/>
        </w:rPr>
        <w:t>R</w:t>
      </w:r>
      <w:r w:rsidRPr="00073EF4">
        <w:rPr>
          <w:rFonts w:ascii="Arial" w:hAnsi="Arial" w:cs="Arial"/>
        </w:rPr>
        <w:t xml:space="preserve">eceita </w:t>
      </w:r>
      <w:r w:rsidR="00DF71B0" w:rsidRPr="00073EF4">
        <w:rPr>
          <w:rFonts w:ascii="Arial" w:hAnsi="Arial" w:cs="Arial"/>
        </w:rPr>
        <w:t>C</w:t>
      </w:r>
      <w:r w:rsidRPr="00073EF4">
        <w:rPr>
          <w:rFonts w:ascii="Arial" w:hAnsi="Arial" w:cs="Arial"/>
        </w:rPr>
        <w:t xml:space="preserve">orrente </w:t>
      </w:r>
      <w:r w:rsidR="00DF71B0" w:rsidRPr="00073EF4">
        <w:rPr>
          <w:rFonts w:ascii="Arial" w:hAnsi="Arial" w:cs="Arial"/>
        </w:rPr>
        <w:t>L</w:t>
      </w:r>
      <w:r w:rsidRPr="00073EF4">
        <w:rPr>
          <w:rFonts w:ascii="Arial" w:hAnsi="Arial" w:cs="Arial"/>
        </w:rPr>
        <w:t xml:space="preserve">íquida arrecadada no exercício financeiro de 2025, sendo </w:t>
      </w:r>
      <w:r w:rsidR="00814E42" w:rsidRPr="00073EF4">
        <w:rPr>
          <w:rFonts w:ascii="Arial" w:hAnsi="Arial" w:cs="Arial"/>
        </w:rPr>
        <w:t>0,6</w:t>
      </w:r>
      <w:r w:rsidRPr="00073EF4">
        <w:rPr>
          <w:rFonts w:ascii="Arial" w:hAnsi="Arial" w:cs="Arial"/>
        </w:rPr>
        <w:t>% (</w:t>
      </w:r>
      <w:r w:rsidR="006802E7" w:rsidRPr="00073EF4">
        <w:rPr>
          <w:rFonts w:ascii="Arial" w:hAnsi="Arial" w:cs="Arial"/>
        </w:rPr>
        <w:t xml:space="preserve">seis décimos </w:t>
      </w:r>
      <w:r w:rsidRPr="00073EF4">
        <w:rPr>
          <w:rFonts w:ascii="Arial" w:hAnsi="Arial" w:cs="Arial"/>
        </w:rPr>
        <w:t xml:space="preserve">por cento) de recursos livres e </w:t>
      </w:r>
      <w:r w:rsidR="00814E42" w:rsidRPr="00073EF4">
        <w:rPr>
          <w:rFonts w:ascii="Arial" w:hAnsi="Arial" w:cs="Arial"/>
        </w:rPr>
        <w:t>0,6</w:t>
      </w:r>
      <w:r w:rsidRPr="00073EF4">
        <w:rPr>
          <w:rFonts w:ascii="Arial" w:hAnsi="Arial" w:cs="Arial"/>
        </w:rPr>
        <w:t>% (</w:t>
      </w:r>
      <w:r w:rsidR="006802E7" w:rsidRPr="00073EF4">
        <w:rPr>
          <w:rFonts w:ascii="Arial" w:hAnsi="Arial" w:cs="Arial"/>
        </w:rPr>
        <w:t>seis décimos por cento</w:t>
      </w:r>
      <w:r w:rsidRPr="00073EF4">
        <w:rPr>
          <w:rFonts w:ascii="Arial" w:hAnsi="Arial" w:cs="Arial"/>
        </w:rPr>
        <w:t>) de recursos vinculados às ações e serviços públicos de saúde, a qual deverá ser indicada como fonte de recursos para a aprovação das emendas individuais</w:t>
      </w:r>
      <w:r w:rsidR="00DF71B0" w:rsidRPr="00073EF4">
        <w:rPr>
          <w:rFonts w:ascii="Arial" w:hAnsi="Arial" w:cs="Arial"/>
        </w:rPr>
        <w:t>.</w:t>
      </w:r>
    </w:p>
    <w:p w14:paraId="3C39F078"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Para fins de cálculo do valor da Receita Corrente Líquida referida no caput, considerar-se-á a metodologia estabelecida na Instrução Normativa nº 12/2025 do Tribunal de Contas do Estado ou a norma que lhe for superveniente.</w:t>
      </w:r>
    </w:p>
    <w:p w14:paraId="15CB02E3"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Para apresentação das emendas de que trata esta seção, o valor total por autor será obtido a partir da divisão do montante estabelecido no caput pelo número de Vereadores com assento na Câmara Municipal</w:t>
      </w:r>
      <w:r w:rsidR="006A5107" w:rsidRPr="00073EF4">
        <w:rPr>
          <w:rFonts w:ascii="Arial" w:hAnsi="Arial" w:cs="Arial"/>
        </w:rPr>
        <w:t>.</w:t>
      </w:r>
    </w:p>
    <w:p w14:paraId="283A8965"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É vedada qualquer forma de cessão ou transferência entre</w:t>
      </w:r>
      <w:r w:rsidR="006802E7" w:rsidRPr="00073EF4">
        <w:rPr>
          <w:rFonts w:ascii="Arial" w:hAnsi="Arial" w:cs="Arial"/>
        </w:rPr>
        <w:t xml:space="preserve"> </w:t>
      </w:r>
      <w:r w:rsidR="00870AC3" w:rsidRPr="00073EF4">
        <w:rPr>
          <w:rFonts w:ascii="Arial" w:hAnsi="Arial" w:cs="Arial"/>
        </w:rPr>
        <w:t xml:space="preserve">vereadores </w:t>
      </w:r>
      <w:r w:rsidR="007526DF" w:rsidRPr="00073EF4">
        <w:rPr>
          <w:rFonts w:ascii="Arial" w:hAnsi="Arial" w:cs="Arial"/>
        </w:rPr>
        <w:t>dos limites</w:t>
      </w:r>
      <w:r w:rsidRPr="00073EF4">
        <w:rPr>
          <w:rFonts w:ascii="Arial" w:hAnsi="Arial" w:cs="Arial"/>
        </w:rPr>
        <w:t xml:space="preserve"> de que trata</w:t>
      </w:r>
      <w:r w:rsidR="00870AC3" w:rsidRPr="00073EF4">
        <w:rPr>
          <w:rFonts w:ascii="Arial" w:hAnsi="Arial" w:cs="Arial"/>
        </w:rPr>
        <w:t xml:space="preserve"> o caput deste artigo</w:t>
      </w:r>
      <w:r w:rsidRPr="00073EF4">
        <w:rPr>
          <w:rFonts w:ascii="Arial" w:hAnsi="Arial" w:cs="Arial"/>
        </w:rPr>
        <w:t>.</w:t>
      </w:r>
    </w:p>
    <w:p w14:paraId="68B5B3BE" w14:textId="77777777" w:rsidR="00674D2C" w:rsidRPr="00073EF4" w:rsidRDefault="00674D2C" w:rsidP="00AF69FD">
      <w:pPr>
        <w:spacing w:after="0" w:line="276" w:lineRule="auto"/>
        <w:jc w:val="both"/>
        <w:rPr>
          <w:rFonts w:ascii="Arial" w:hAnsi="Arial" w:cs="Arial"/>
        </w:rPr>
      </w:pPr>
    </w:p>
    <w:p w14:paraId="1DBD67E0" w14:textId="77777777" w:rsidR="00674D2C" w:rsidRPr="00073EF4" w:rsidRDefault="00674D2C" w:rsidP="00AF69FD">
      <w:pPr>
        <w:spacing w:after="0" w:line="276" w:lineRule="auto"/>
        <w:jc w:val="both"/>
        <w:rPr>
          <w:rFonts w:ascii="Arial" w:hAnsi="Arial" w:cs="Arial"/>
        </w:rPr>
      </w:pPr>
    </w:p>
    <w:p w14:paraId="0646CCC7" w14:textId="77777777" w:rsidR="00674D2C" w:rsidRPr="00073EF4" w:rsidRDefault="00674D2C" w:rsidP="00AF69FD">
      <w:pPr>
        <w:spacing w:after="0" w:line="276" w:lineRule="auto"/>
        <w:jc w:val="both"/>
        <w:rPr>
          <w:rFonts w:ascii="Arial" w:hAnsi="Arial" w:cs="Arial"/>
        </w:rPr>
      </w:pPr>
    </w:p>
    <w:p w14:paraId="652A9DF2" w14:textId="77777777" w:rsidR="00674D2C" w:rsidRPr="00073EF4" w:rsidRDefault="00674D2C" w:rsidP="00AF69FD">
      <w:pPr>
        <w:spacing w:after="0" w:line="276" w:lineRule="auto"/>
        <w:jc w:val="both"/>
        <w:rPr>
          <w:rFonts w:ascii="Arial" w:hAnsi="Arial" w:cs="Arial"/>
        </w:rPr>
      </w:pPr>
    </w:p>
    <w:p w14:paraId="2EFA3AD6" w14:textId="77777777" w:rsidR="00674D2C" w:rsidRPr="00073EF4" w:rsidRDefault="00674D2C" w:rsidP="00AF69FD">
      <w:pPr>
        <w:spacing w:after="0" w:line="276" w:lineRule="auto"/>
        <w:jc w:val="both"/>
        <w:rPr>
          <w:rFonts w:ascii="Arial" w:hAnsi="Arial" w:cs="Arial"/>
        </w:rPr>
      </w:pPr>
    </w:p>
    <w:p w14:paraId="50AFE920" w14:textId="77777777" w:rsidR="00674D2C" w:rsidRPr="00073EF4" w:rsidRDefault="00674D2C" w:rsidP="00AF69FD">
      <w:pPr>
        <w:spacing w:after="0" w:line="276" w:lineRule="auto"/>
        <w:jc w:val="both"/>
        <w:rPr>
          <w:rFonts w:ascii="Arial" w:hAnsi="Arial" w:cs="Arial"/>
        </w:rPr>
      </w:pPr>
    </w:p>
    <w:p w14:paraId="078F521C" w14:textId="77777777" w:rsidR="00674D2C" w:rsidRPr="00073EF4" w:rsidRDefault="00674D2C" w:rsidP="00AF69FD">
      <w:pPr>
        <w:spacing w:after="0" w:line="276" w:lineRule="auto"/>
        <w:jc w:val="both"/>
        <w:rPr>
          <w:rFonts w:ascii="Arial" w:hAnsi="Arial" w:cs="Arial"/>
        </w:rPr>
      </w:pPr>
    </w:p>
    <w:p w14:paraId="204DBBB7" w14:textId="77777777" w:rsidR="00674D2C" w:rsidRPr="00073EF4" w:rsidRDefault="00674D2C" w:rsidP="00AF69FD">
      <w:pPr>
        <w:spacing w:after="0" w:line="276" w:lineRule="auto"/>
        <w:jc w:val="both"/>
        <w:rPr>
          <w:rFonts w:ascii="Arial" w:hAnsi="Arial" w:cs="Arial"/>
        </w:rPr>
      </w:pPr>
    </w:p>
    <w:p w14:paraId="6127102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4º Não será obrigatória a execução orçamentária e financeira das emendas individuais </w:t>
      </w:r>
      <w:r w:rsidR="00870AC3" w:rsidRPr="00073EF4">
        <w:rPr>
          <w:rFonts w:ascii="Arial" w:hAnsi="Arial" w:cs="Arial"/>
        </w:rPr>
        <w:t>q</w:t>
      </w:r>
      <w:r w:rsidRPr="00073EF4">
        <w:rPr>
          <w:rFonts w:ascii="Arial" w:hAnsi="Arial" w:cs="Arial"/>
        </w:rPr>
        <w:t>ue desatenderem os critérios estabelecidos nesta subseção, sendo os recursos correspondentes revertidos à reserva de contingência, os quais poderão ser utilizados pelo Poder Executivo para a abertura de créditos adicionais.</w:t>
      </w:r>
    </w:p>
    <w:p w14:paraId="32A39C9C"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36. Para fins do disposto no § 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14:paraId="49BBCA7D"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Sem prejuízo de outros critérios e procedimentos adicionais que venham a ser estabelecidos em ato do Poder Executivo, são consideradas hipóteses de impedimentos de ordem técnica:</w:t>
      </w:r>
    </w:p>
    <w:p w14:paraId="4453F1A1"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não</w:t>
      </w:r>
      <w:proofErr w:type="gramEnd"/>
      <w:r w:rsidRPr="00073EF4">
        <w:rPr>
          <w:rFonts w:ascii="Arial" w:hAnsi="Arial" w:cs="Arial"/>
        </w:rPr>
        <w:t xml:space="preserve"> indicação, pelo autor da emenda, quando for o caso, do beneficiário e respectivo valor;</w:t>
      </w:r>
    </w:p>
    <w:p w14:paraId="63698D9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no</w:t>
      </w:r>
      <w:proofErr w:type="gramEnd"/>
      <w:r w:rsidRPr="00073EF4">
        <w:rPr>
          <w:rFonts w:ascii="Arial" w:hAnsi="Arial" w:cs="Arial"/>
        </w:rPr>
        <w:t xml:space="preserve"> caso de emendas que proponham transferências de recursos sob a forma de subvenções, auxílios ou contribuições:</w:t>
      </w:r>
    </w:p>
    <w:p w14:paraId="636AE852" w14:textId="77777777" w:rsidR="00C87F92" w:rsidRPr="00073EF4" w:rsidRDefault="00C87F92" w:rsidP="00AF69FD">
      <w:pPr>
        <w:spacing w:after="0" w:line="276" w:lineRule="auto"/>
        <w:jc w:val="both"/>
        <w:rPr>
          <w:rFonts w:ascii="Arial" w:hAnsi="Arial" w:cs="Arial"/>
        </w:rPr>
      </w:pPr>
      <w:r w:rsidRPr="00073EF4">
        <w:rPr>
          <w:rFonts w:ascii="Arial" w:hAnsi="Arial" w:cs="Arial"/>
        </w:rPr>
        <w:t>a) não cumprimento pela entidade beneficiária dos requisitos estabelecidos na Seção VII do Capítulo IV desta Lei;</w:t>
      </w:r>
    </w:p>
    <w:p w14:paraId="175F90A5" w14:textId="77777777" w:rsidR="00C87F92" w:rsidRPr="00073EF4" w:rsidRDefault="00C87F92" w:rsidP="00AF69FD">
      <w:pPr>
        <w:spacing w:after="0" w:line="276" w:lineRule="auto"/>
        <w:jc w:val="both"/>
        <w:rPr>
          <w:rFonts w:ascii="Arial" w:hAnsi="Arial" w:cs="Arial"/>
        </w:rPr>
      </w:pPr>
      <w:r w:rsidRPr="00073EF4">
        <w:rPr>
          <w:rFonts w:ascii="Arial" w:hAnsi="Arial" w:cs="Arial"/>
        </w:rPr>
        <w:t>b) ausência de pertinência temática entre o objeto proposto e a finalidade institucional da entidade beneficiária;</w:t>
      </w:r>
    </w:p>
    <w:p w14:paraId="483CD146" w14:textId="77777777" w:rsidR="00C87F92" w:rsidRPr="00073EF4" w:rsidRDefault="00C87F92" w:rsidP="00AF69FD">
      <w:pPr>
        <w:spacing w:after="0" w:line="276" w:lineRule="auto"/>
        <w:jc w:val="both"/>
        <w:rPr>
          <w:rFonts w:ascii="Arial" w:hAnsi="Arial" w:cs="Arial"/>
        </w:rPr>
      </w:pPr>
      <w:r w:rsidRPr="00073EF4">
        <w:rPr>
          <w:rFonts w:ascii="Arial" w:hAnsi="Arial" w:cs="Arial"/>
        </w:rPr>
        <w:t>c) não apresentação de proposta ou plano de trabalho ou apresentação fora dos prazos previstos em regulamento; e</w:t>
      </w:r>
    </w:p>
    <w:p w14:paraId="60354145" w14:textId="77777777" w:rsidR="00C87F92" w:rsidRPr="00073EF4" w:rsidRDefault="00C87F92" w:rsidP="00AF69FD">
      <w:pPr>
        <w:spacing w:after="0" w:line="276" w:lineRule="auto"/>
        <w:jc w:val="both"/>
        <w:rPr>
          <w:rFonts w:ascii="Arial" w:hAnsi="Arial" w:cs="Arial"/>
        </w:rPr>
      </w:pPr>
      <w:r w:rsidRPr="00073EF4">
        <w:rPr>
          <w:rFonts w:ascii="Arial" w:hAnsi="Arial" w:cs="Arial"/>
        </w:rPr>
        <w:t>d) não realização de complementação ou ajustes solicitados em proposta ou plano de trabalho, bem como realização de complementação ou ajustes fora dos prazos previstos;</w:t>
      </w:r>
    </w:p>
    <w:p w14:paraId="7615E1E9"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desistência expressa do beneficiário da emenda;</w:t>
      </w:r>
    </w:p>
    <w:p w14:paraId="40888C6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incompatibilidade</w:t>
      </w:r>
      <w:proofErr w:type="gramEnd"/>
      <w:r w:rsidRPr="00073EF4">
        <w:rPr>
          <w:rFonts w:ascii="Arial" w:hAnsi="Arial" w:cs="Arial"/>
        </w:rPr>
        <w:t xml:space="preserve"> do objeto da emenda com a finalidade do programa ou da ação orçamentária emendada;</w:t>
      </w:r>
    </w:p>
    <w:p w14:paraId="517FF0E9"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no</w:t>
      </w:r>
      <w:proofErr w:type="gramEnd"/>
      <w:r w:rsidRPr="00073EF4">
        <w:rPr>
          <w:rFonts w:ascii="Arial" w:hAnsi="Arial" w:cs="Arial"/>
        </w:rPr>
        <w:t xml:space="preserve"> caso de emendas relativas à aquisição de equipamentos ou execução de obras ou instalações:</w:t>
      </w:r>
    </w:p>
    <w:p w14:paraId="344A0724" w14:textId="77777777" w:rsidR="00C87F92" w:rsidRPr="00073EF4" w:rsidRDefault="00C87F92" w:rsidP="00AF69FD">
      <w:pPr>
        <w:spacing w:after="0" w:line="276" w:lineRule="auto"/>
        <w:jc w:val="both"/>
        <w:rPr>
          <w:rFonts w:ascii="Arial" w:hAnsi="Arial" w:cs="Arial"/>
        </w:rPr>
      </w:pPr>
      <w:r w:rsidRPr="00073EF4">
        <w:rPr>
          <w:rFonts w:ascii="Arial" w:hAnsi="Arial" w:cs="Arial"/>
        </w:rPr>
        <w:t>a) incompatibilidade do valor proposto com o custo de aquisição dos equipamentos ou, no caso de obras, com o cronograma físico-financeiro de execução do projeto que permita, no mínimo, a conclusão de etapa útil com funcionalidade que permita o usufruto dos benefícios pela sociedade;</w:t>
      </w:r>
    </w:p>
    <w:p w14:paraId="1700CA85" w14:textId="77777777" w:rsidR="00C87F92" w:rsidRPr="00073EF4" w:rsidRDefault="00C87F92" w:rsidP="00AF69FD">
      <w:pPr>
        <w:spacing w:after="0" w:line="276" w:lineRule="auto"/>
        <w:jc w:val="both"/>
        <w:rPr>
          <w:rFonts w:ascii="Arial" w:hAnsi="Arial" w:cs="Arial"/>
        </w:rPr>
      </w:pPr>
      <w:r w:rsidRPr="00073EF4">
        <w:rPr>
          <w:rFonts w:ascii="Arial" w:hAnsi="Arial" w:cs="Arial"/>
        </w:rPr>
        <w:t>b) ausência de projeto de engenharia aprovado pelo órgão responsável, nos casos em que for necessário;</w:t>
      </w:r>
    </w:p>
    <w:p w14:paraId="14660D03" w14:textId="77777777" w:rsidR="00674D2C" w:rsidRPr="00073EF4" w:rsidRDefault="00674D2C" w:rsidP="00AF69FD">
      <w:pPr>
        <w:spacing w:after="0" w:line="276" w:lineRule="auto"/>
        <w:jc w:val="both"/>
        <w:rPr>
          <w:rFonts w:ascii="Arial" w:hAnsi="Arial" w:cs="Arial"/>
        </w:rPr>
      </w:pPr>
    </w:p>
    <w:p w14:paraId="2A0DE483" w14:textId="77777777" w:rsidR="00674D2C" w:rsidRPr="00073EF4" w:rsidRDefault="00674D2C" w:rsidP="00AF69FD">
      <w:pPr>
        <w:spacing w:after="0" w:line="276" w:lineRule="auto"/>
        <w:jc w:val="both"/>
        <w:rPr>
          <w:rFonts w:ascii="Arial" w:hAnsi="Arial" w:cs="Arial"/>
        </w:rPr>
      </w:pPr>
    </w:p>
    <w:p w14:paraId="720446CF" w14:textId="77777777" w:rsidR="00674D2C" w:rsidRPr="00073EF4" w:rsidRDefault="00674D2C" w:rsidP="00AF69FD">
      <w:pPr>
        <w:spacing w:after="0" w:line="276" w:lineRule="auto"/>
        <w:jc w:val="both"/>
        <w:rPr>
          <w:rFonts w:ascii="Arial" w:hAnsi="Arial" w:cs="Arial"/>
        </w:rPr>
      </w:pPr>
    </w:p>
    <w:p w14:paraId="291D6F82" w14:textId="77777777" w:rsidR="00674D2C" w:rsidRPr="00073EF4" w:rsidRDefault="00674D2C" w:rsidP="00AF69FD">
      <w:pPr>
        <w:spacing w:after="0" w:line="276" w:lineRule="auto"/>
        <w:jc w:val="both"/>
        <w:rPr>
          <w:rFonts w:ascii="Arial" w:hAnsi="Arial" w:cs="Arial"/>
        </w:rPr>
      </w:pPr>
    </w:p>
    <w:p w14:paraId="694B8EE3" w14:textId="77777777" w:rsidR="00674D2C" w:rsidRPr="00073EF4" w:rsidRDefault="00674D2C" w:rsidP="00AF69FD">
      <w:pPr>
        <w:spacing w:after="0" w:line="276" w:lineRule="auto"/>
        <w:jc w:val="both"/>
        <w:rPr>
          <w:rFonts w:ascii="Arial" w:hAnsi="Arial" w:cs="Arial"/>
        </w:rPr>
      </w:pPr>
    </w:p>
    <w:p w14:paraId="12B5914E" w14:textId="77777777" w:rsidR="00674D2C" w:rsidRPr="00073EF4" w:rsidRDefault="00674D2C" w:rsidP="00AF69FD">
      <w:pPr>
        <w:spacing w:after="0" w:line="276" w:lineRule="auto"/>
        <w:jc w:val="both"/>
        <w:rPr>
          <w:rFonts w:ascii="Arial" w:hAnsi="Arial" w:cs="Arial"/>
        </w:rPr>
      </w:pPr>
    </w:p>
    <w:p w14:paraId="5A9413F5" w14:textId="77777777" w:rsidR="00C87F92" w:rsidRPr="00073EF4" w:rsidRDefault="00C87F92" w:rsidP="00AF69FD">
      <w:pPr>
        <w:spacing w:after="0" w:line="276" w:lineRule="auto"/>
        <w:jc w:val="both"/>
        <w:rPr>
          <w:rFonts w:ascii="Arial" w:hAnsi="Arial" w:cs="Arial"/>
        </w:rPr>
      </w:pPr>
      <w:r w:rsidRPr="00073EF4">
        <w:rPr>
          <w:rFonts w:ascii="Arial" w:hAnsi="Arial" w:cs="Arial"/>
        </w:rPr>
        <w:t>c) a ausência de licença ambiental prévia, nos casos em que for necessária; e</w:t>
      </w:r>
    </w:p>
    <w:p w14:paraId="7DCE87CD" w14:textId="77777777" w:rsidR="00C87F92" w:rsidRPr="00073EF4" w:rsidRDefault="00C87F92" w:rsidP="00AF69FD">
      <w:pPr>
        <w:spacing w:after="0" w:line="276" w:lineRule="auto"/>
        <w:jc w:val="both"/>
        <w:rPr>
          <w:rFonts w:ascii="Arial" w:hAnsi="Arial" w:cs="Arial"/>
        </w:rPr>
      </w:pPr>
      <w:r w:rsidRPr="00073EF4">
        <w:rPr>
          <w:rFonts w:ascii="Arial" w:hAnsi="Arial" w:cs="Arial"/>
        </w:rPr>
        <w:t>d) não comprovação, por parte do órgão ou entidade beneficiada pela emenda, da capacidade de aportar recursos para manutenção e operação do empreendimento, após a sua conclusão;</w:t>
      </w:r>
    </w:p>
    <w:p w14:paraId="773CAF9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a</w:t>
      </w:r>
      <w:proofErr w:type="gramEnd"/>
      <w:r w:rsidRPr="00073EF4">
        <w:rPr>
          <w:rFonts w:ascii="Arial" w:hAnsi="Arial" w:cs="Arial"/>
        </w:rPr>
        <w:t xml:space="preserve">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 e</w:t>
      </w:r>
    </w:p>
    <w:p w14:paraId="6E293840" w14:textId="77777777" w:rsidR="00C87F92" w:rsidRPr="00073EF4" w:rsidRDefault="00C87F92" w:rsidP="00AF69FD">
      <w:pPr>
        <w:spacing w:after="0" w:line="276" w:lineRule="auto"/>
        <w:jc w:val="both"/>
        <w:rPr>
          <w:rFonts w:ascii="Arial" w:hAnsi="Arial" w:cs="Arial"/>
        </w:rPr>
      </w:pPr>
      <w:r w:rsidRPr="00073EF4">
        <w:rPr>
          <w:rFonts w:ascii="Arial" w:hAnsi="Arial" w:cs="Arial"/>
        </w:rPr>
        <w:t>VII - a não indicação da Reserva de Contingência referida nos art. 35 desta Lei como fonte de recursos para as emendas individuais.</w:t>
      </w:r>
    </w:p>
    <w:p w14:paraId="3E5FEDF4"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Não constitui impedimento de ordem técnica a classificação indevida de modalidade de aplicação, elemento de despesa e fonte de recursos, cabendo ao Poder Executivo realizar os ajustes necessários.</w:t>
      </w:r>
    </w:p>
    <w:p w14:paraId="0138897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3º Em atendimento ao disposto no § 14 do art. 166 da Constituição, com o fim de viabilizar a execução das programações incluídas por emendas individuais, até </w:t>
      </w:r>
      <w:r w:rsidR="006802E7" w:rsidRPr="00073EF4">
        <w:rPr>
          <w:rFonts w:ascii="Arial" w:hAnsi="Arial" w:cs="Arial"/>
        </w:rPr>
        <w:t>120</w:t>
      </w:r>
      <w:r w:rsidRPr="00073EF4">
        <w:rPr>
          <w:rFonts w:ascii="Arial" w:hAnsi="Arial" w:cs="Arial"/>
        </w:rPr>
        <w:t xml:space="preserve"> dias após a publicação da Lei Orçamentária, o Poder Executivo estabelecerá, em decreto, o cronograma para análise e verificação de eventuais impedimentos das programações aprovadas pelo Legislativo e demais procedimentos necessários à viabilização da execução das emendas de que trata esta subseção.</w:t>
      </w:r>
    </w:p>
    <w:p w14:paraId="70FECD02"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Inexistindo impedimento de ordem técnica ou tão logo o óbice seja superado, os órgãos e as unidades deverão, nos termos do Decreto referido no parágrafo anterior, adotar os meios e as medidas necessários à execução das programações, observados os limites da programação orçamentária e financeira vigente.</w:t>
      </w:r>
    </w:p>
    <w:p w14:paraId="7A0BAEB3" w14:textId="77777777" w:rsidR="00C87F92" w:rsidRPr="00073EF4" w:rsidRDefault="00C87F92" w:rsidP="00AF69FD">
      <w:pPr>
        <w:spacing w:after="0" w:line="276" w:lineRule="auto"/>
        <w:jc w:val="both"/>
        <w:rPr>
          <w:rFonts w:ascii="Arial" w:hAnsi="Arial" w:cs="Arial"/>
        </w:rPr>
      </w:pPr>
      <w:r w:rsidRPr="00073EF4">
        <w:rPr>
          <w:rFonts w:ascii="Arial" w:hAnsi="Arial" w:cs="Arial"/>
        </w:rPr>
        <w:t>§ 5º As dotações orçamentárias relativas às emendas individuais</w:t>
      </w:r>
      <w:r w:rsidR="00AE5218" w:rsidRPr="00073EF4">
        <w:rPr>
          <w:rFonts w:ascii="Arial" w:hAnsi="Arial" w:cs="Arial"/>
        </w:rPr>
        <w:t xml:space="preserve"> </w:t>
      </w:r>
      <w:r w:rsidRPr="00073EF4">
        <w:rPr>
          <w:rFonts w:ascii="Arial" w:hAnsi="Arial" w:cs="Arial"/>
        </w:rPr>
        <w:t>que permanecerem com impedimento técnico insuperável após 20 de novembro de 2027 poderão ser utilizadas pelo Poder Executivo como fonte de recursos para a abertura de créditos adicionais, na forma da Lei Federal nº 4.320/1964.</w:t>
      </w:r>
    </w:p>
    <w:p w14:paraId="2D3A00D7" w14:textId="77777777" w:rsidR="00C87F92" w:rsidRPr="00073EF4" w:rsidRDefault="00C87F92" w:rsidP="00AF69FD">
      <w:pPr>
        <w:spacing w:after="0" w:line="276" w:lineRule="auto"/>
        <w:jc w:val="both"/>
        <w:rPr>
          <w:rFonts w:ascii="Arial" w:hAnsi="Arial" w:cs="Arial"/>
        </w:rPr>
      </w:pPr>
      <w:r w:rsidRPr="00073EF4">
        <w:rPr>
          <w:rFonts w:ascii="Arial" w:hAnsi="Arial" w:cs="Arial"/>
        </w:rPr>
        <w:t>§ 6º As justificativas para a inexecução das programações orçamentárias das emendas individuais comporão o relatório de avaliação das metas fiscais do último quadrimestre do exercício, a ser apresentado em audiência pública na forma do art. 25 desta Lei.</w:t>
      </w:r>
    </w:p>
    <w:p w14:paraId="253EFCAB"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37. 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14:paraId="7C6FE750" w14:textId="77777777" w:rsidR="00866E71" w:rsidRPr="00073EF4" w:rsidRDefault="00866E71" w:rsidP="00AF69FD">
      <w:pPr>
        <w:spacing w:after="0" w:line="276" w:lineRule="auto"/>
        <w:jc w:val="both"/>
        <w:rPr>
          <w:rFonts w:ascii="Arial" w:hAnsi="Arial" w:cs="Arial"/>
        </w:rPr>
      </w:pPr>
    </w:p>
    <w:p w14:paraId="6C09D4EE" w14:textId="77777777" w:rsidR="00674D2C" w:rsidRPr="00073EF4" w:rsidRDefault="00674D2C" w:rsidP="00AF69FD">
      <w:pPr>
        <w:spacing w:after="0" w:line="276" w:lineRule="auto"/>
        <w:jc w:val="both"/>
        <w:rPr>
          <w:rFonts w:ascii="Arial" w:hAnsi="Arial" w:cs="Arial"/>
        </w:rPr>
      </w:pPr>
    </w:p>
    <w:p w14:paraId="503AABD1" w14:textId="77777777" w:rsidR="00674D2C" w:rsidRPr="00073EF4" w:rsidRDefault="00674D2C" w:rsidP="00AF69FD">
      <w:pPr>
        <w:spacing w:after="0" w:line="276" w:lineRule="auto"/>
        <w:jc w:val="both"/>
        <w:rPr>
          <w:rFonts w:ascii="Arial" w:hAnsi="Arial" w:cs="Arial"/>
        </w:rPr>
      </w:pPr>
    </w:p>
    <w:p w14:paraId="75DE466A" w14:textId="77777777" w:rsidR="00674D2C" w:rsidRPr="00073EF4" w:rsidRDefault="00674D2C" w:rsidP="00AF69FD">
      <w:pPr>
        <w:spacing w:after="0" w:line="276" w:lineRule="auto"/>
        <w:jc w:val="both"/>
        <w:rPr>
          <w:rFonts w:ascii="Arial" w:hAnsi="Arial" w:cs="Arial"/>
        </w:rPr>
      </w:pPr>
    </w:p>
    <w:p w14:paraId="6B405A60" w14:textId="77777777" w:rsidR="00674D2C" w:rsidRPr="00073EF4" w:rsidRDefault="00674D2C" w:rsidP="00AF69FD">
      <w:pPr>
        <w:spacing w:after="0" w:line="276" w:lineRule="auto"/>
        <w:jc w:val="both"/>
        <w:rPr>
          <w:rFonts w:ascii="Arial" w:hAnsi="Arial" w:cs="Arial"/>
        </w:rPr>
      </w:pPr>
    </w:p>
    <w:p w14:paraId="1ED7F71C" w14:textId="77777777" w:rsidR="00674D2C" w:rsidRPr="00073EF4" w:rsidRDefault="00674D2C" w:rsidP="00AF69FD">
      <w:pPr>
        <w:spacing w:after="0" w:line="276" w:lineRule="auto"/>
        <w:jc w:val="both"/>
        <w:rPr>
          <w:rFonts w:ascii="Arial" w:hAnsi="Arial" w:cs="Arial"/>
        </w:rPr>
      </w:pPr>
    </w:p>
    <w:p w14:paraId="5E2FA5B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Parágrafo único. </w:t>
      </w:r>
      <w:r w:rsidR="00942387" w:rsidRPr="00073EF4">
        <w:rPr>
          <w:rFonts w:ascii="Arial" w:hAnsi="Arial" w:cs="Arial"/>
        </w:rPr>
        <w:t>Os r</w:t>
      </w:r>
      <w:r w:rsidRPr="00073EF4">
        <w:rPr>
          <w:rFonts w:ascii="Arial" w:hAnsi="Arial" w:cs="Arial"/>
        </w:rPr>
        <w:t xml:space="preserve">elatórios referidos no caput deste artigo deverão observar as disposições da Resolução nº </w:t>
      </w:r>
      <w:r w:rsidR="009402DA" w:rsidRPr="00073EF4">
        <w:rPr>
          <w:rFonts w:ascii="Arial" w:hAnsi="Arial" w:cs="Arial"/>
        </w:rPr>
        <w:t xml:space="preserve">1.216/2026 do Tribunal de Contas ou a norma que lhe for superveniente. </w:t>
      </w:r>
    </w:p>
    <w:p w14:paraId="64F6492E" w14:textId="77777777" w:rsidR="00C87F92" w:rsidRPr="00073EF4" w:rsidRDefault="00C87F92" w:rsidP="00AF69FD">
      <w:pPr>
        <w:spacing w:after="0" w:line="276" w:lineRule="auto"/>
        <w:jc w:val="both"/>
        <w:rPr>
          <w:rFonts w:ascii="Arial" w:hAnsi="Arial" w:cs="Arial"/>
        </w:rPr>
      </w:pPr>
    </w:p>
    <w:p w14:paraId="57625DC6"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VII</w:t>
      </w:r>
    </w:p>
    <w:p w14:paraId="73B45CA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 Destinação de Recursos Públicos a Pessoas Físicas e Jurídicas</w:t>
      </w:r>
    </w:p>
    <w:p w14:paraId="69527550" w14:textId="77777777" w:rsidR="00C87F92" w:rsidRPr="00073EF4" w:rsidRDefault="00C87F92" w:rsidP="00AF69FD">
      <w:pPr>
        <w:spacing w:after="0" w:line="276" w:lineRule="auto"/>
        <w:jc w:val="center"/>
        <w:rPr>
          <w:rFonts w:ascii="Arial" w:hAnsi="Arial" w:cs="Arial"/>
          <w:b/>
          <w:bCs/>
        </w:rPr>
      </w:pPr>
    </w:p>
    <w:p w14:paraId="1B6B5C66"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I</w:t>
      </w:r>
    </w:p>
    <w:p w14:paraId="00C482D6"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Subvenções Econômicas</w:t>
      </w:r>
    </w:p>
    <w:p w14:paraId="0DDBEDB0" w14:textId="77777777" w:rsidR="00C87F92" w:rsidRPr="00073EF4" w:rsidRDefault="00C87F92" w:rsidP="00AF69FD">
      <w:pPr>
        <w:spacing w:after="0" w:line="276" w:lineRule="auto"/>
        <w:jc w:val="both"/>
        <w:rPr>
          <w:rFonts w:ascii="Arial" w:hAnsi="Arial" w:cs="Arial"/>
        </w:rPr>
      </w:pPr>
    </w:p>
    <w:p w14:paraId="493A3747"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38.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nº 101/2000.</w:t>
      </w:r>
    </w:p>
    <w:p w14:paraId="596788ED"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Em atendimento ao disposto no art. 19 da Lei Federal nº 4.320/1964, a destinação de recursos às entidades privadas com fins lucrativos de que trata o caput somente poderá ocorrer por meio de subvenções econômicas, sendo vedada a transferência a título de contribuições ou auxílios para despesas de capital.</w:t>
      </w:r>
    </w:p>
    <w:p w14:paraId="73FCE46E"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As transferências a entidades privadas com fins lucrativos de que trata o caput deste artigo serão executadas na modalidade de aplicação 60 - Transferências a Instituições Privadas com fins lucrativos e no elemento de despesa 45 - Subvenções Econômicas.</w:t>
      </w:r>
    </w:p>
    <w:p w14:paraId="47D44539" w14:textId="77777777" w:rsidR="00C87F92" w:rsidRPr="00073EF4" w:rsidRDefault="00C87F92" w:rsidP="00AF69FD">
      <w:pPr>
        <w:spacing w:after="0" w:line="276" w:lineRule="auto"/>
        <w:jc w:val="both"/>
        <w:rPr>
          <w:rFonts w:ascii="Arial" w:hAnsi="Arial" w:cs="Arial"/>
        </w:rPr>
      </w:pPr>
      <w:r w:rsidRPr="00073EF4">
        <w:rPr>
          <w:rFonts w:ascii="Arial" w:hAnsi="Arial" w:cs="Arial"/>
        </w:rPr>
        <w:t>Art. 39. No caso das pessoas físicas, a ajuda financeira referida no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 Aplicações Diretas e nos elementos de despesa 45 – Subvenções Econômicas ou 48 - Outros Auxílios Financeiros a Pessoas Físicas.</w:t>
      </w:r>
    </w:p>
    <w:p w14:paraId="35707FE3" w14:textId="77777777" w:rsidR="00C87F92" w:rsidRPr="00073EF4" w:rsidRDefault="00C87F92" w:rsidP="00AF69FD">
      <w:pPr>
        <w:spacing w:after="0" w:line="276" w:lineRule="auto"/>
        <w:jc w:val="both"/>
        <w:rPr>
          <w:rFonts w:ascii="Arial" w:hAnsi="Arial" w:cs="Arial"/>
        </w:rPr>
      </w:pPr>
    </w:p>
    <w:p w14:paraId="37E6FBAF"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II</w:t>
      </w:r>
    </w:p>
    <w:p w14:paraId="335248B5"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Subvenções Sociais</w:t>
      </w:r>
    </w:p>
    <w:p w14:paraId="76BC2350" w14:textId="77777777" w:rsidR="00C87F92" w:rsidRPr="00073EF4" w:rsidRDefault="00C87F92" w:rsidP="00AF69FD">
      <w:pPr>
        <w:spacing w:after="0" w:line="276" w:lineRule="auto"/>
        <w:jc w:val="both"/>
        <w:rPr>
          <w:rFonts w:ascii="Arial" w:hAnsi="Arial" w:cs="Arial"/>
        </w:rPr>
      </w:pPr>
    </w:p>
    <w:p w14:paraId="2AA3B2EB"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Art. 40. A transferência de recursos a título de subvenções sociais, nos termos dos </w:t>
      </w:r>
      <w:proofErr w:type="spellStart"/>
      <w:r w:rsidRPr="00073EF4">
        <w:rPr>
          <w:rFonts w:ascii="Arial" w:hAnsi="Arial" w:cs="Arial"/>
        </w:rPr>
        <w:t>arts</w:t>
      </w:r>
      <w:proofErr w:type="spellEnd"/>
      <w:r w:rsidRPr="00073EF4">
        <w:rPr>
          <w:rFonts w:ascii="Arial" w:hAnsi="Arial" w:cs="Arial"/>
        </w:rPr>
        <w:t xml:space="preserve">. </w:t>
      </w:r>
      <w:proofErr w:type="gramStart"/>
      <w:r w:rsidRPr="00073EF4">
        <w:rPr>
          <w:rFonts w:ascii="Arial" w:hAnsi="Arial" w:cs="Arial"/>
        </w:rPr>
        <w:t xml:space="preserve">12, </w:t>
      </w:r>
      <w:r w:rsidR="00674D2C" w:rsidRPr="00073EF4">
        <w:rPr>
          <w:rFonts w:ascii="Arial" w:hAnsi="Arial" w:cs="Arial"/>
        </w:rPr>
        <w:t xml:space="preserve"> </w:t>
      </w:r>
      <w:r w:rsidRPr="00073EF4">
        <w:rPr>
          <w:rFonts w:ascii="Arial" w:hAnsi="Arial" w:cs="Arial"/>
        </w:rPr>
        <w:t>§</w:t>
      </w:r>
      <w:proofErr w:type="gramEnd"/>
      <w:r w:rsidRPr="00073EF4">
        <w:rPr>
          <w:rFonts w:ascii="Arial" w:hAnsi="Arial" w:cs="Arial"/>
        </w:rPr>
        <w:t xml:space="preserve"> </w:t>
      </w:r>
      <w:r w:rsidR="00674D2C" w:rsidRPr="00073EF4">
        <w:rPr>
          <w:rFonts w:ascii="Arial" w:hAnsi="Arial" w:cs="Arial"/>
        </w:rPr>
        <w:t xml:space="preserve"> </w:t>
      </w:r>
      <w:r w:rsidRPr="00073EF4">
        <w:rPr>
          <w:rFonts w:ascii="Arial" w:hAnsi="Arial" w:cs="Arial"/>
        </w:rPr>
        <w:t>3</w:t>
      </w:r>
      <w:proofErr w:type="gramStart"/>
      <w:r w:rsidRPr="00073EF4">
        <w:rPr>
          <w:rFonts w:ascii="Arial" w:hAnsi="Arial" w:cs="Arial"/>
        </w:rPr>
        <w:t>º,</w:t>
      </w:r>
      <w:r w:rsidR="00674D2C" w:rsidRPr="00073EF4">
        <w:rPr>
          <w:rFonts w:ascii="Arial" w:hAnsi="Arial" w:cs="Arial"/>
        </w:rPr>
        <w:t xml:space="preserve"> </w:t>
      </w:r>
      <w:r w:rsidRPr="00073EF4">
        <w:rPr>
          <w:rFonts w:ascii="Arial" w:hAnsi="Arial" w:cs="Arial"/>
        </w:rPr>
        <w:t xml:space="preserve"> I,</w:t>
      </w:r>
      <w:r w:rsidR="00674D2C" w:rsidRPr="00073EF4">
        <w:rPr>
          <w:rFonts w:ascii="Arial" w:hAnsi="Arial" w:cs="Arial"/>
        </w:rPr>
        <w:t xml:space="preserve"> </w:t>
      </w:r>
      <w:r w:rsidRPr="00073EF4">
        <w:rPr>
          <w:rFonts w:ascii="Arial" w:hAnsi="Arial" w:cs="Arial"/>
        </w:rPr>
        <w:t xml:space="preserve"> 16</w:t>
      </w:r>
      <w:proofErr w:type="gramEnd"/>
      <w:r w:rsidR="00674D2C" w:rsidRPr="00073EF4">
        <w:rPr>
          <w:rFonts w:ascii="Arial" w:hAnsi="Arial" w:cs="Arial"/>
        </w:rPr>
        <w:t xml:space="preserve"> </w:t>
      </w:r>
      <w:r w:rsidRPr="00073EF4">
        <w:rPr>
          <w:rFonts w:ascii="Arial" w:hAnsi="Arial" w:cs="Arial"/>
        </w:rPr>
        <w:t xml:space="preserve"> </w:t>
      </w:r>
      <w:proofErr w:type="gramStart"/>
      <w:r w:rsidRPr="00073EF4">
        <w:rPr>
          <w:rFonts w:ascii="Arial" w:hAnsi="Arial" w:cs="Arial"/>
        </w:rPr>
        <w:t>e</w:t>
      </w:r>
      <w:r w:rsidR="00674D2C" w:rsidRPr="00073EF4">
        <w:rPr>
          <w:rFonts w:ascii="Arial" w:hAnsi="Arial" w:cs="Arial"/>
        </w:rPr>
        <w:t xml:space="preserve"> </w:t>
      </w:r>
      <w:r w:rsidRPr="00073EF4">
        <w:rPr>
          <w:rFonts w:ascii="Arial" w:hAnsi="Arial" w:cs="Arial"/>
        </w:rPr>
        <w:t xml:space="preserve"> 17</w:t>
      </w:r>
      <w:proofErr w:type="gramEnd"/>
      <w:r w:rsidRPr="00073EF4">
        <w:rPr>
          <w:rFonts w:ascii="Arial" w:hAnsi="Arial" w:cs="Arial"/>
        </w:rPr>
        <w:t xml:space="preserve"> </w:t>
      </w:r>
      <w:r w:rsidR="00674D2C" w:rsidRPr="00073EF4">
        <w:rPr>
          <w:rFonts w:ascii="Arial" w:hAnsi="Arial" w:cs="Arial"/>
        </w:rPr>
        <w:t xml:space="preserve"> </w:t>
      </w:r>
      <w:proofErr w:type="gramStart"/>
      <w:r w:rsidRPr="00073EF4">
        <w:rPr>
          <w:rFonts w:ascii="Arial" w:hAnsi="Arial" w:cs="Arial"/>
        </w:rPr>
        <w:t>da</w:t>
      </w:r>
      <w:r w:rsidR="00674D2C" w:rsidRPr="00073EF4">
        <w:rPr>
          <w:rFonts w:ascii="Arial" w:hAnsi="Arial" w:cs="Arial"/>
        </w:rPr>
        <w:t xml:space="preserve"> </w:t>
      </w:r>
      <w:r w:rsidRPr="00073EF4">
        <w:rPr>
          <w:rFonts w:ascii="Arial" w:hAnsi="Arial" w:cs="Arial"/>
        </w:rPr>
        <w:t xml:space="preserve"> Lei</w:t>
      </w:r>
      <w:proofErr w:type="gramEnd"/>
      <w:r w:rsidRPr="00073EF4">
        <w:rPr>
          <w:rFonts w:ascii="Arial" w:hAnsi="Arial" w:cs="Arial"/>
        </w:rPr>
        <w:t xml:space="preserve"> </w:t>
      </w:r>
      <w:proofErr w:type="gramStart"/>
      <w:r w:rsidRPr="00073EF4">
        <w:rPr>
          <w:rFonts w:ascii="Arial" w:hAnsi="Arial" w:cs="Arial"/>
        </w:rPr>
        <w:t xml:space="preserve">Federal </w:t>
      </w:r>
      <w:r w:rsidR="00674D2C" w:rsidRPr="00073EF4">
        <w:rPr>
          <w:rFonts w:ascii="Arial" w:hAnsi="Arial" w:cs="Arial"/>
        </w:rPr>
        <w:t xml:space="preserve"> </w:t>
      </w:r>
      <w:r w:rsidRPr="00073EF4">
        <w:rPr>
          <w:rFonts w:ascii="Arial" w:hAnsi="Arial" w:cs="Arial"/>
        </w:rPr>
        <w:t>nº</w:t>
      </w:r>
      <w:proofErr w:type="gramEnd"/>
      <w:r w:rsidRPr="00073EF4">
        <w:rPr>
          <w:rFonts w:ascii="Arial" w:hAnsi="Arial" w:cs="Arial"/>
        </w:rPr>
        <w:t xml:space="preserve"> </w:t>
      </w:r>
      <w:r w:rsidR="00674D2C" w:rsidRPr="00073EF4">
        <w:rPr>
          <w:rFonts w:ascii="Arial" w:hAnsi="Arial" w:cs="Arial"/>
        </w:rPr>
        <w:t xml:space="preserve">   </w:t>
      </w:r>
      <w:r w:rsidRPr="00073EF4">
        <w:rPr>
          <w:rFonts w:ascii="Arial" w:hAnsi="Arial" w:cs="Arial"/>
        </w:rPr>
        <w:t>4.320/</w:t>
      </w:r>
      <w:proofErr w:type="gramStart"/>
      <w:r w:rsidRPr="00073EF4">
        <w:rPr>
          <w:rFonts w:ascii="Arial" w:hAnsi="Arial" w:cs="Arial"/>
        </w:rPr>
        <w:t xml:space="preserve">1964, </w:t>
      </w:r>
      <w:r w:rsidR="00674D2C" w:rsidRPr="00073EF4">
        <w:rPr>
          <w:rFonts w:ascii="Arial" w:hAnsi="Arial" w:cs="Arial"/>
        </w:rPr>
        <w:t xml:space="preserve"> </w:t>
      </w:r>
      <w:r w:rsidRPr="00073EF4">
        <w:rPr>
          <w:rFonts w:ascii="Arial" w:hAnsi="Arial" w:cs="Arial"/>
        </w:rPr>
        <w:t>atenderá</w:t>
      </w:r>
      <w:proofErr w:type="gramEnd"/>
      <w:r w:rsidRPr="00073EF4">
        <w:rPr>
          <w:rFonts w:ascii="Arial" w:hAnsi="Arial" w:cs="Arial"/>
        </w:rPr>
        <w:t xml:space="preserve"> </w:t>
      </w:r>
      <w:r w:rsidR="00674D2C" w:rsidRPr="00073EF4">
        <w:rPr>
          <w:rFonts w:ascii="Arial" w:hAnsi="Arial" w:cs="Arial"/>
        </w:rPr>
        <w:t xml:space="preserve">  </w:t>
      </w:r>
      <w:r w:rsidRPr="00073EF4">
        <w:rPr>
          <w:rFonts w:ascii="Arial" w:hAnsi="Arial" w:cs="Arial"/>
        </w:rPr>
        <w:t xml:space="preserve">às </w:t>
      </w:r>
    </w:p>
    <w:p w14:paraId="6513A8C7" w14:textId="77777777" w:rsidR="00674D2C" w:rsidRPr="00073EF4" w:rsidRDefault="00674D2C" w:rsidP="00AF69FD">
      <w:pPr>
        <w:spacing w:after="0" w:line="276" w:lineRule="auto"/>
        <w:jc w:val="both"/>
        <w:rPr>
          <w:rFonts w:ascii="Arial" w:hAnsi="Arial" w:cs="Arial"/>
        </w:rPr>
      </w:pPr>
    </w:p>
    <w:p w14:paraId="3E3EB81B" w14:textId="77777777" w:rsidR="00674D2C" w:rsidRPr="00073EF4" w:rsidRDefault="00674D2C" w:rsidP="00AF69FD">
      <w:pPr>
        <w:spacing w:after="0" w:line="276" w:lineRule="auto"/>
        <w:jc w:val="both"/>
        <w:rPr>
          <w:rFonts w:ascii="Arial" w:hAnsi="Arial" w:cs="Arial"/>
        </w:rPr>
      </w:pPr>
    </w:p>
    <w:p w14:paraId="0729A72C" w14:textId="77777777" w:rsidR="00674D2C" w:rsidRPr="00073EF4" w:rsidRDefault="00674D2C" w:rsidP="00AF69FD">
      <w:pPr>
        <w:spacing w:after="0" w:line="276" w:lineRule="auto"/>
        <w:jc w:val="both"/>
        <w:rPr>
          <w:rFonts w:ascii="Arial" w:hAnsi="Arial" w:cs="Arial"/>
        </w:rPr>
      </w:pPr>
    </w:p>
    <w:p w14:paraId="63FF01C6" w14:textId="77777777" w:rsidR="00674D2C" w:rsidRPr="00073EF4" w:rsidRDefault="00674D2C" w:rsidP="00AF69FD">
      <w:pPr>
        <w:spacing w:after="0" w:line="276" w:lineRule="auto"/>
        <w:jc w:val="both"/>
        <w:rPr>
          <w:rFonts w:ascii="Arial" w:hAnsi="Arial" w:cs="Arial"/>
        </w:rPr>
      </w:pPr>
    </w:p>
    <w:p w14:paraId="48F3EB03" w14:textId="77777777" w:rsidR="00674D2C" w:rsidRPr="00073EF4" w:rsidRDefault="00674D2C" w:rsidP="00AF69FD">
      <w:pPr>
        <w:spacing w:after="0" w:line="276" w:lineRule="auto"/>
        <w:jc w:val="both"/>
        <w:rPr>
          <w:rFonts w:ascii="Arial" w:hAnsi="Arial" w:cs="Arial"/>
        </w:rPr>
      </w:pPr>
    </w:p>
    <w:p w14:paraId="508BA303" w14:textId="77777777" w:rsidR="00674D2C" w:rsidRPr="00073EF4" w:rsidRDefault="00674D2C" w:rsidP="00AF69FD">
      <w:pPr>
        <w:spacing w:after="0" w:line="276" w:lineRule="auto"/>
        <w:jc w:val="both"/>
        <w:rPr>
          <w:rFonts w:ascii="Arial" w:hAnsi="Arial" w:cs="Arial"/>
        </w:rPr>
      </w:pPr>
    </w:p>
    <w:p w14:paraId="17F98A86" w14:textId="77777777" w:rsidR="00674D2C" w:rsidRPr="00073EF4" w:rsidRDefault="00674D2C" w:rsidP="00AF69FD">
      <w:pPr>
        <w:spacing w:after="0" w:line="276" w:lineRule="auto"/>
        <w:jc w:val="both"/>
        <w:rPr>
          <w:rFonts w:ascii="Arial" w:hAnsi="Arial" w:cs="Arial"/>
        </w:rPr>
      </w:pPr>
    </w:p>
    <w:p w14:paraId="5B4407C0" w14:textId="77777777" w:rsidR="00674D2C" w:rsidRPr="00073EF4" w:rsidRDefault="00674D2C" w:rsidP="00AF69FD">
      <w:pPr>
        <w:spacing w:after="0" w:line="276" w:lineRule="auto"/>
        <w:jc w:val="both"/>
        <w:rPr>
          <w:rFonts w:ascii="Arial" w:hAnsi="Arial" w:cs="Arial"/>
        </w:rPr>
      </w:pPr>
    </w:p>
    <w:p w14:paraId="5BEA3F1E" w14:textId="77777777" w:rsidR="00674D2C" w:rsidRPr="00073EF4" w:rsidRDefault="00674D2C" w:rsidP="00AF69FD">
      <w:pPr>
        <w:spacing w:after="0" w:line="276" w:lineRule="auto"/>
        <w:jc w:val="both"/>
        <w:rPr>
          <w:rFonts w:ascii="Arial" w:hAnsi="Arial" w:cs="Arial"/>
        </w:rPr>
      </w:pPr>
    </w:p>
    <w:p w14:paraId="44845118" w14:textId="77777777" w:rsidR="00C87F92" w:rsidRPr="00073EF4" w:rsidRDefault="00C87F92" w:rsidP="00AF69FD">
      <w:pPr>
        <w:spacing w:after="0" w:line="276" w:lineRule="auto"/>
        <w:jc w:val="both"/>
        <w:rPr>
          <w:rFonts w:ascii="Arial" w:hAnsi="Arial" w:cs="Arial"/>
        </w:rPr>
      </w:pPr>
      <w:r w:rsidRPr="00073EF4">
        <w:rPr>
          <w:rFonts w:ascii="Arial" w:hAnsi="Arial" w:cs="Arial"/>
        </w:rPr>
        <w:t>entidades privadas sem fins lucrativos que exerçam atividades de natureza continuada nas áreas de cultura, assistência social, saúde e educação.</w:t>
      </w:r>
    </w:p>
    <w:p w14:paraId="2327CE7A"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As subvenções que se destinarem à cobertura de déficits de funcionamento das entidades mencionadas no caput deverão ser autorizadas por lei específica, nos termos do art. 26 da Lei Complementar nº 101/2000.</w:t>
      </w:r>
    </w:p>
    <w:p w14:paraId="4928E01B" w14:textId="77777777" w:rsidR="00C87F92" w:rsidRPr="00073EF4" w:rsidRDefault="00C87F92" w:rsidP="00AF69FD">
      <w:pPr>
        <w:spacing w:after="0" w:line="276" w:lineRule="auto"/>
        <w:jc w:val="both"/>
        <w:rPr>
          <w:rFonts w:ascii="Arial" w:hAnsi="Arial" w:cs="Arial"/>
        </w:rPr>
      </w:pPr>
    </w:p>
    <w:p w14:paraId="402A5815"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III</w:t>
      </w:r>
    </w:p>
    <w:p w14:paraId="3381E32A"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Contribuições Correntes e de Capital</w:t>
      </w:r>
    </w:p>
    <w:p w14:paraId="18F48B51" w14:textId="77777777" w:rsidR="00C87F92" w:rsidRPr="00073EF4" w:rsidRDefault="00C87F92" w:rsidP="00AF69FD">
      <w:pPr>
        <w:spacing w:after="0" w:line="276" w:lineRule="auto"/>
        <w:jc w:val="center"/>
        <w:rPr>
          <w:rFonts w:ascii="Arial" w:hAnsi="Arial" w:cs="Arial"/>
        </w:rPr>
      </w:pPr>
    </w:p>
    <w:p w14:paraId="789159B8"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41. A transferência de recursos a título de contribuição corrente somente será destinada a entidades sem fins lucrativos que preencham uma das seguintes condições:</w:t>
      </w:r>
    </w:p>
    <w:p w14:paraId="7B2BE9F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estejam</w:t>
      </w:r>
      <w:proofErr w:type="gramEnd"/>
      <w:r w:rsidRPr="00073EF4">
        <w:rPr>
          <w:rFonts w:ascii="Arial" w:hAnsi="Arial" w:cs="Arial"/>
        </w:rPr>
        <w:t xml:space="preserve"> autorizadas em lei específica, que identifique expressamente a entidade beneficiária;</w:t>
      </w:r>
    </w:p>
    <w:p w14:paraId="5EBCA2B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estejam</w:t>
      </w:r>
      <w:proofErr w:type="gramEnd"/>
      <w:r w:rsidRPr="00073EF4">
        <w:rPr>
          <w:rFonts w:ascii="Arial" w:hAnsi="Arial" w:cs="Arial"/>
        </w:rPr>
        <w:t xml:space="preserve"> nominalmente identificadas na Lei Orçamentária; ou</w:t>
      </w:r>
    </w:p>
    <w:p w14:paraId="05BC3B67"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sejam selecionadas para execução, em parceria com a Administração Pública Municipal, de atividades ou projetos que contribuam diretamente para o alcance de diretrizes, objetivos e metas previstas no Plano Plurianual.</w:t>
      </w:r>
    </w:p>
    <w:p w14:paraId="213F92DF"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42. A alocação de recursos para entidades privadas sem fins lucrativos, a título de contribuições de capital, fica condicionada à autorização em lei especial anterior de que trata o art. 12, § 6°, da Lei Federal nº 4.320/1964.</w:t>
      </w:r>
    </w:p>
    <w:p w14:paraId="1EF22E2F" w14:textId="77777777" w:rsidR="004455C1" w:rsidRPr="00073EF4" w:rsidRDefault="004455C1" w:rsidP="00AF69FD">
      <w:pPr>
        <w:spacing w:after="0" w:line="276" w:lineRule="auto"/>
        <w:jc w:val="both"/>
        <w:rPr>
          <w:rFonts w:ascii="Arial" w:hAnsi="Arial" w:cs="Arial"/>
          <w:b/>
          <w:bCs/>
        </w:rPr>
      </w:pPr>
    </w:p>
    <w:p w14:paraId="4BE28B4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IV</w:t>
      </w:r>
    </w:p>
    <w:p w14:paraId="4D050FB5"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Dos Auxílios</w:t>
      </w:r>
    </w:p>
    <w:p w14:paraId="56387D73" w14:textId="77777777" w:rsidR="00C87F92" w:rsidRPr="00073EF4" w:rsidRDefault="00C87F92" w:rsidP="00AF69FD">
      <w:pPr>
        <w:spacing w:after="0" w:line="276" w:lineRule="auto"/>
        <w:jc w:val="both"/>
        <w:rPr>
          <w:rFonts w:ascii="Arial" w:hAnsi="Arial" w:cs="Arial"/>
        </w:rPr>
      </w:pPr>
    </w:p>
    <w:p w14:paraId="503197CB" w14:textId="77777777" w:rsidR="00A22024" w:rsidRPr="00073EF4" w:rsidRDefault="00C87F92" w:rsidP="00AF69FD">
      <w:pPr>
        <w:spacing w:after="0" w:line="276" w:lineRule="auto"/>
        <w:jc w:val="both"/>
        <w:rPr>
          <w:rFonts w:ascii="Arial" w:hAnsi="Arial" w:cs="Arial"/>
        </w:rPr>
      </w:pPr>
      <w:r w:rsidRPr="00073EF4">
        <w:rPr>
          <w:rFonts w:ascii="Arial" w:hAnsi="Arial" w:cs="Arial"/>
        </w:rPr>
        <w:t xml:space="preserve">Art. 43. A transferência de recursos a título de auxílios, previstos no art. 12, § 6º, da Lei Federal nº 4.320/1964, que dependa da abertura de crédito adicional </w:t>
      </w:r>
    </w:p>
    <w:p w14:paraId="1999199F" w14:textId="77777777" w:rsidR="00C87F92" w:rsidRPr="00073EF4" w:rsidRDefault="00C87F92" w:rsidP="00AF69FD">
      <w:pPr>
        <w:spacing w:after="0" w:line="276" w:lineRule="auto"/>
        <w:jc w:val="both"/>
        <w:rPr>
          <w:rFonts w:ascii="Arial" w:hAnsi="Arial" w:cs="Arial"/>
        </w:rPr>
      </w:pPr>
      <w:r w:rsidRPr="00073EF4">
        <w:rPr>
          <w:rFonts w:ascii="Arial" w:hAnsi="Arial" w:cs="Arial"/>
        </w:rPr>
        <w:t>especial ou extraordinário, somente poderá ser realizada para entidades privadas sem fins lucrativos que sejam:</w:t>
      </w:r>
    </w:p>
    <w:p w14:paraId="2178983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de</w:t>
      </w:r>
      <w:proofErr w:type="gramEnd"/>
      <w:r w:rsidRPr="00073EF4">
        <w:rPr>
          <w:rFonts w:ascii="Arial" w:hAnsi="Arial" w:cs="Arial"/>
        </w:rPr>
        <w:t xml:space="preserve"> atendimento direto e gratuito ao público e voltadas para a educação básica ou educação especial;</w:t>
      </w:r>
    </w:p>
    <w:p w14:paraId="2A7368D1"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para</w:t>
      </w:r>
      <w:proofErr w:type="gramEnd"/>
      <w:r w:rsidRPr="00073EF4">
        <w:rPr>
          <w:rFonts w:ascii="Arial" w:hAnsi="Arial" w:cs="Arial"/>
        </w:rPr>
        <w:t xml:space="preserve"> o desenvolvimento de programas voltados à manutenção e preservação do Meio Ambiente;</w:t>
      </w:r>
    </w:p>
    <w:p w14:paraId="2888EBAD"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voltadas a ações de saúde e de atendimento direto e gratuito ao público, prestadas por entidades sem fins lucrativos que sejam certificadas como entidades beneficentes de assistência social na área de saúde;</w:t>
      </w:r>
    </w:p>
    <w:p w14:paraId="27C605D8" w14:textId="77777777" w:rsidR="00674D2C" w:rsidRPr="00073EF4" w:rsidRDefault="00674D2C" w:rsidP="00AF69FD">
      <w:pPr>
        <w:spacing w:after="0" w:line="276" w:lineRule="auto"/>
        <w:jc w:val="both"/>
        <w:rPr>
          <w:rFonts w:ascii="Arial" w:hAnsi="Arial" w:cs="Arial"/>
        </w:rPr>
      </w:pPr>
    </w:p>
    <w:p w14:paraId="72DAF992" w14:textId="77777777" w:rsidR="00674D2C" w:rsidRPr="00073EF4" w:rsidRDefault="00674D2C" w:rsidP="00AF69FD">
      <w:pPr>
        <w:spacing w:after="0" w:line="276" w:lineRule="auto"/>
        <w:jc w:val="both"/>
        <w:rPr>
          <w:rFonts w:ascii="Arial" w:hAnsi="Arial" w:cs="Arial"/>
        </w:rPr>
      </w:pPr>
    </w:p>
    <w:p w14:paraId="55A54887" w14:textId="77777777" w:rsidR="00674D2C" w:rsidRPr="00073EF4" w:rsidRDefault="00674D2C" w:rsidP="00AF69FD">
      <w:pPr>
        <w:spacing w:after="0" w:line="276" w:lineRule="auto"/>
        <w:jc w:val="both"/>
        <w:rPr>
          <w:rFonts w:ascii="Arial" w:hAnsi="Arial" w:cs="Arial"/>
        </w:rPr>
      </w:pPr>
    </w:p>
    <w:p w14:paraId="40DC51DD" w14:textId="77777777" w:rsidR="00674D2C" w:rsidRPr="00073EF4" w:rsidRDefault="00674D2C" w:rsidP="00AF69FD">
      <w:pPr>
        <w:spacing w:after="0" w:line="276" w:lineRule="auto"/>
        <w:jc w:val="both"/>
        <w:rPr>
          <w:rFonts w:ascii="Arial" w:hAnsi="Arial" w:cs="Arial"/>
        </w:rPr>
      </w:pPr>
    </w:p>
    <w:p w14:paraId="5F3D5790" w14:textId="77777777" w:rsidR="00674D2C" w:rsidRPr="00073EF4" w:rsidRDefault="00674D2C" w:rsidP="00AF69FD">
      <w:pPr>
        <w:spacing w:after="0" w:line="276" w:lineRule="auto"/>
        <w:jc w:val="both"/>
        <w:rPr>
          <w:rFonts w:ascii="Arial" w:hAnsi="Arial" w:cs="Arial"/>
        </w:rPr>
      </w:pPr>
    </w:p>
    <w:p w14:paraId="4F5505B4" w14:textId="77777777" w:rsidR="00674D2C" w:rsidRPr="00073EF4" w:rsidRDefault="00674D2C" w:rsidP="00AF69FD">
      <w:pPr>
        <w:spacing w:after="0" w:line="276" w:lineRule="auto"/>
        <w:jc w:val="both"/>
        <w:rPr>
          <w:rFonts w:ascii="Arial" w:hAnsi="Arial" w:cs="Arial"/>
        </w:rPr>
      </w:pPr>
    </w:p>
    <w:p w14:paraId="0BC8B4CB"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qualificadas</w:t>
      </w:r>
      <w:proofErr w:type="gramEnd"/>
      <w:r w:rsidRPr="00073EF4">
        <w:rPr>
          <w:rFonts w:ascii="Arial" w:hAnsi="Arial" w:cs="Arial"/>
        </w:rPr>
        <w:t xml:space="preserve"> como Organização da Sociedade Civil de Interesse Público (OSCIP), com termo de parceria firmado com o Poder Público Municipal, de acordo com a Lei Federal nº 9.790/1999, e que participem da execução de programas constantes no plano plurianual, devendo a destinação de recursos guardar conformidade com os objetivos sociais da entidade;</w:t>
      </w:r>
    </w:p>
    <w:p w14:paraId="2DCC808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qualificadas</w:t>
      </w:r>
      <w:proofErr w:type="gramEnd"/>
      <w:r w:rsidRPr="00073EF4">
        <w:rPr>
          <w:rFonts w:ascii="Arial" w:hAnsi="Arial" w:cs="Arial"/>
        </w:rPr>
        <w:t xml:space="preserve"> para o desenvolvimento de atividades esportivas que contribuam para a formação e capacitação de atletas;</w:t>
      </w:r>
    </w:p>
    <w:p w14:paraId="196B780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que</w:t>
      </w:r>
      <w:proofErr w:type="gramEnd"/>
      <w:r w:rsidRPr="00073EF4">
        <w:rPr>
          <w:rFonts w:ascii="Arial" w:hAnsi="Arial" w:cs="Arial"/>
        </w:rPr>
        <w:t xml:space="preserve"> se destinam a atender, assegurar e a promover o exercício dos direitos e das liberdades fundamentais por pessoa com de</w:t>
      </w:r>
      <w:r w:rsidR="009402DA" w:rsidRPr="00073EF4">
        <w:rPr>
          <w:rFonts w:ascii="Arial" w:hAnsi="Arial" w:cs="Arial"/>
        </w:rPr>
        <w:t>f</w:t>
      </w:r>
      <w:r w:rsidRPr="00073EF4">
        <w:rPr>
          <w:rFonts w:ascii="Arial" w:hAnsi="Arial" w:cs="Arial"/>
        </w:rPr>
        <w:t>iciência, visando à sua habilitação, reabilitação e integração social e cidadania, nos termos da Lei Federal nº 13.146/2015;</w:t>
      </w:r>
    </w:p>
    <w:p w14:paraId="4AE8C590" w14:textId="77777777" w:rsidR="00C87F92" w:rsidRPr="00073EF4" w:rsidRDefault="00C87F92" w:rsidP="00AF69FD">
      <w:pPr>
        <w:spacing w:after="0" w:line="276" w:lineRule="auto"/>
        <w:jc w:val="both"/>
        <w:rPr>
          <w:rFonts w:ascii="Arial" w:hAnsi="Arial" w:cs="Arial"/>
        </w:rPr>
      </w:pPr>
      <w:r w:rsidRPr="00073EF4">
        <w:rPr>
          <w:rFonts w:ascii="Arial" w:hAnsi="Arial" w:cs="Arial"/>
        </w:rPr>
        <w:t>VII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nº 12.305/2010, regulamentada pelo Decreto Federal nº 7.404/2010; ou</w:t>
      </w:r>
    </w:p>
    <w:p w14:paraId="5EF00C6A" w14:textId="77777777" w:rsidR="00C87F92" w:rsidRPr="00073EF4" w:rsidRDefault="00C87F92" w:rsidP="00AF69FD">
      <w:pPr>
        <w:spacing w:after="0" w:line="276" w:lineRule="auto"/>
        <w:jc w:val="both"/>
        <w:rPr>
          <w:rFonts w:ascii="Arial" w:hAnsi="Arial" w:cs="Arial"/>
        </w:rPr>
      </w:pPr>
      <w:r w:rsidRPr="00073EF4">
        <w:rPr>
          <w:rFonts w:ascii="Arial" w:hAnsi="Arial" w:cs="Arial"/>
        </w:rPr>
        <w:t>VIII - voltadas ao atendimento direto e gratuito ao público na área de assistência social que:</w:t>
      </w:r>
    </w:p>
    <w:p w14:paraId="3A1915F3" w14:textId="77777777" w:rsidR="00C87F92" w:rsidRPr="00073EF4" w:rsidRDefault="00C87F92" w:rsidP="00AF69FD">
      <w:pPr>
        <w:spacing w:after="0" w:line="276" w:lineRule="auto"/>
        <w:jc w:val="both"/>
        <w:rPr>
          <w:rFonts w:ascii="Arial" w:hAnsi="Arial" w:cs="Arial"/>
        </w:rPr>
      </w:pPr>
      <w:r w:rsidRPr="00073EF4">
        <w:rPr>
          <w:rFonts w:ascii="Arial" w:hAnsi="Arial" w:cs="Arial"/>
        </w:rPr>
        <w:t>a) se destinem a pessoas idosas, crianças e adolescentes em situação de vulnerabilidade social, risco pessoal e social; ou</w:t>
      </w:r>
    </w:p>
    <w:p w14:paraId="6F6BE424" w14:textId="77777777" w:rsidR="00C87F92" w:rsidRPr="00073EF4" w:rsidRDefault="00C87F92" w:rsidP="00AF69FD">
      <w:pPr>
        <w:spacing w:after="0" w:line="276" w:lineRule="auto"/>
        <w:jc w:val="both"/>
        <w:rPr>
          <w:rFonts w:ascii="Arial" w:hAnsi="Arial" w:cs="Arial"/>
        </w:rPr>
      </w:pPr>
      <w:r w:rsidRPr="00073EF4">
        <w:rPr>
          <w:rFonts w:ascii="Arial" w:hAnsi="Arial" w:cs="Arial"/>
        </w:rPr>
        <w:t>b) sejam voltadas ao atendimento de pessoas em situação de vulnerabilidade social, violação de direito ou diretamente alcançadas por programas e ações de combate à pobreza e geração de trabalho e renda.</w:t>
      </w:r>
    </w:p>
    <w:p w14:paraId="191C2341"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No caso do inciso I, a transferência de recursos públicos deve ser obrigatoriamente justificada e vinculada ao plano de expansão da oferta pública na respectiva etapa e modalidade de educação.</w:t>
      </w:r>
    </w:p>
    <w:p w14:paraId="678136EC"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No caso do inciso IV, as transferências serão efetuadas por meio de termo de parceria, caso em que deverá ser observada a legislação específica pertinente a essas entidades e processo seletivo de ampla divulgação.</w:t>
      </w:r>
    </w:p>
    <w:p w14:paraId="6324F26B" w14:textId="77777777" w:rsidR="00C87F92" w:rsidRPr="00073EF4" w:rsidRDefault="00C87F92" w:rsidP="00AF69FD">
      <w:pPr>
        <w:spacing w:after="0" w:line="276" w:lineRule="auto"/>
        <w:jc w:val="both"/>
        <w:rPr>
          <w:rFonts w:ascii="Arial" w:hAnsi="Arial" w:cs="Arial"/>
        </w:rPr>
      </w:pPr>
    </w:p>
    <w:p w14:paraId="1B74E84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Subseção V</w:t>
      </w:r>
    </w:p>
    <w:p w14:paraId="6F000432"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Disposições Gerais para Destinação de Recursos Públicos para Pessoas Físicas e Jurídicas</w:t>
      </w:r>
    </w:p>
    <w:p w14:paraId="6EADDD89" w14:textId="77777777" w:rsidR="00C87F92" w:rsidRPr="00073EF4" w:rsidRDefault="00C87F92" w:rsidP="00AF69FD">
      <w:pPr>
        <w:spacing w:after="0" w:line="276" w:lineRule="auto"/>
        <w:jc w:val="both"/>
        <w:rPr>
          <w:rFonts w:ascii="Arial" w:hAnsi="Arial" w:cs="Arial"/>
        </w:rPr>
      </w:pPr>
    </w:p>
    <w:p w14:paraId="1F18B5DA"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44. Sem prejuízo das demais disposições contidas nesta seção, a transferência de recursos prevista na Lei Federal nº 4.320/1964 a entidade privada sem fins lucrativos dependerá ainda de:</w:t>
      </w:r>
    </w:p>
    <w:p w14:paraId="12052106" w14:textId="77777777" w:rsidR="00674D2C" w:rsidRPr="00073EF4" w:rsidRDefault="00674D2C" w:rsidP="00AF69FD">
      <w:pPr>
        <w:spacing w:after="0" w:line="276" w:lineRule="auto"/>
        <w:jc w:val="both"/>
        <w:rPr>
          <w:rFonts w:ascii="Arial" w:hAnsi="Arial" w:cs="Arial"/>
        </w:rPr>
      </w:pPr>
    </w:p>
    <w:p w14:paraId="69D098D3" w14:textId="77777777" w:rsidR="00674D2C" w:rsidRPr="00073EF4" w:rsidRDefault="00674D2C" w:rsidP="00AF69FD">
      <w:pPr>
        <w:spacing w:after="0" w:line="276" w:lineRule="auto"/>
        <w:jc w:val="both"/>
        <w:rPr>
          <w:rFonts w:ascii="Arial" w:hAnsi="Arial" w:cs="Arial"/>
        </w:rPr>
      </w:pPr>
    </w:p>
    <w:p w14:paraId="0283D8F5" w14:textId="77777777" w:rsidR="00674D2C" w:rsidRPr="00073EF4" w:rsidRDefault="00674D2C" w:rsidP="00AF69FD">
      <w:pPr>
        <w:spacing w:after="0" w:line="276" w:lineRule="auto"/>
        <w:jc w:val="both"/>
        <w:rPr>
          <w:rFonts w:ascii="Arial" w:hAnsi="Arial" w:cs="Arial"/>
        </w:rPr>
      </w:pPr>
    </w:p>
    <w:p w14:paraId="1726DD9D" w14:textId="77777777" w:rsidR="00674D2C" w:rsidRPr="00073EF4" w:rsidRDefault="00674D2C" w:rsidP="00AF69FD">
      <w:pPr>
        <w:spacing w:after="0" w:line="276" w:lineRule="auto"/>
        <w:jc w:val="both"/>
        <w:rPr>
          <w:rFonts w:ascii="Arial" w:hAnsi="Arial" w:cs="Arial"/>
        </w:rPr>
      </w:pPr>
    </w:p>
    <w:p w14:paraId="491082C4" w14:textId="77777777" w:rsidR="00674D2C" w:rsidRPr="00073EF4" w:rsidRDefault="00674D2C" w:rsidP="00AF69FD">
      <w:pPr>
        <w:spacing w:after="0" w:line="276" w:lineRule="auto"/>
        <w:jc w:val="both"/>
        <w:rPr>
          <w:rFonts w:ascii="Arial" w:hAnsi="Arial" w:cs="Arial"/>
        </w:rPr>
      </w:pPr>
    </w:p>
    <w:p w14:paraId="19756290" w14:textId="77777777" w:rsidR="00674D2C" w:rsidRPr="00073EF4" w:rsidRDefault="00674D2C" w:rsidP="00AF69FD">
      <w:pPr>
        <w:spacing w:after="0" w:line="276" w:lineRule="auto"/>
        <w:jc w:val="both"/>
        <w:rPr>
          <w:rFonts w:ascii="Arial" w:hAnsi="Arial" w:cs="Arial"/>
        </w:rPr>
      </w:pPr>
    </w:p>
    <w:p w14:paraId="4752DB1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execução</w:t>
      </w:r>
      <w:proofErr w:type="gramEnd"/>
      <w:r w:rsidRPr="00073EF4">
        <w:rPr>
          <w:rFonts w:ascii="Arial" w:hAnsi="Arial" w:cs="Arial"/>
        </w:rPr>
        <w:t xml:space="preserve"> da despesa na modalidade de aplicação 50 - Transferências a Instituições Privadas sem fins lucrativos;</w:t>
      </w:r>
    </w:p>
    <w:p w14:paraId="50ACFF9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estar</w:t>
      </w:r>
      <w:proofErr w:type="gramEnd"/>
      <w:r w:rsidRPr="00073EF4">
        <w:rPr>
          <w:rFonts w:ascii="Arial" w:hAnsi="Arial" w:cs="Arial"/>
        </w:rPr>
        <w:t xml:space="preserve"> regularmente constituída, assim considerado:</w:t>
      </w:r>
    </w:p>
    <w:p w14:paraId="17D5263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 no mínimo </w:t>
      </w:r>
      <w:r w:rsidR="00182D53" w:rsidRPr="00073EF4">
        <w:rPr>
          <w:rFonts w:ascii="Arial" w:hAnsi="Arial" w:cs="Arial"/>
        </w:rPr>
        <w:t>2</w:t>
      </w:r>
      <w:r w:rsidRPr="00073EF4">
        <w:rPr>
          <w:rFonts w:ascii="Arial" w:hAnsi="Arial" w:cs="Arial"/>
        </w:rPr>
        <w:t xml:space="preserve"> (</w:t>
      </w:r>
      <w:r w:rsidR="00182D53" w:rsidRPr="00073EF4">
        <w:rPr>
          <w:rFonts w:ascii="Arial" w:hAnsi="Arial" w:cs="Arial"/>
        </w:rPr>
        <w:t>dois</w:t>
      </w:r>
      <w:r w:rsidRPr="00073EF4">
        <w:rPr>
          <w:rFonts w:ascii="Arial" w:hAnsi="Arial" w:cs="Arial"/>
        </w:rPr>
        <w:t>) anos de existência, com cadastro ativo, comprovados por meio de documentação emitida pela Secretaria da Receita Federal do Brasil, com base no Cadastro Nacional da Pessoa Jurídica (CNPJ), admitida a redução deste prazo por autorização legislativa específica na hipótese de nenhuma pessoa jurídica de direito privado sem fins lucrativos atingi-lo; e</w:t>
      </w:r>
    </w:p>
    <w:p w14:paraId="6727927F" w14:textId="77777777" w:rsidR="00C87F92" w:rsidRPr="00073EF4" w:rsidRDefault="00C87F92" w:rsidP="00AF69FD">
      <w:pPr>
        <w:spacing w:after="0" w:line="276" w:lineRule="auto"/>
        <w:jc w:val="both"/>
        <w:rPr>
          <w:rFonts w:ascii="Arial" w:hAnsi="Arial" w:cs="Arial"/>
        </w:rPr>
      </w:pPr>
      <w:r w:rsidRPr="00073EF4">
        <w:rPr>
          <w:rFonts w:ascii="Arial" w:hAnsi="Arial" w:cs="Arial"/>
        </w:rPr>
        <w:t>b) tenha escrituração de acordo com os princípios fundamentais de contabilidade e com as Normas Brasileiras de Contabilidade;</w:t>
      </w:r>
    </w:p>
    <w:p w14:paraId="742C0AC5"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ter apresentado as prestações de contas de recursos anteriormente recebidos, nos prazos e condições fixados na legislação e no convênio ou termo de parceria, contrato ou instrumento congênere celebrados;</w:t>
      </w:r>
    </w:p>
    <w:p w14:paraId="58A6125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inexistir</w:t>
      </w:r>
      <w:proofErr w:type="gramEnd"/>
      <w:r w:rsidRPr="00073EF4">
        <w:rPr>
          <w:rFonts w:ascii="Arial" w:hAnsi="Arial" w:cs="Arial"/>
        </w:rPr>
        <w:t xml:space="preserve">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14:paraId="761A674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não</w:t>
      </w:r>
      <w:proofErr w:type="gramEnd"/>
      <w:r w:rsidRPr="00073EF4">
        <w:rPr>
          <w:rFonts w:ascii="Arial" w:hAnsi="Arial" w:cs="Arial"/>
        </w:rPr>
        <w:t xml:space="preserve"> ter como dirigente pessoa que:</w:t>
      </w:r>
    </w:p>
    <w:p w14:paraId="6DF9CAB0" w14:textId="77777777" w:rsidR="00C87F92" w:rsidRPr="00073EF4" w:rsidRDefault="00C87F92" w:rsidP="00AF69FD">
      <w:pPr>
        <w:spacing w:after="0" w:line="276" w:lineRule="auto"/>
        <w:jc w:val="both"/>
        <w:rPr>
          <w:rFonts w:ascii="Arial" w:hAnsi="Arial" w:cs="Arial"/>
        </w:rPr>
      </w:pPr>
      <w:r w:rsidRPr="00073EF4">
        <w:rPr>
          <w:rFonts w:ascii="Arial" w:hAnsi="Arial" w:cs="Arial"/>
        </w:rPr>
        <w:t>a) seja membro de Poder, órgão ou entidade da Administração Pública Municipal, estendendo-se a vedação aos respectivos cônjuges ou companheiros, bem como parentes em linha reta, colateral ou por afinidade, até o segundo grau;</w:t>
      </w:r>
    </w:p>
    <w:p w14:paraId="22E1BA59" w14:textId="77777777" w:rsidR="00C87F92" w:rsidRPr="00073EF4" w:rsidRDefault="00C87F92" w:rsidP="00AF69FD">
      <w:pPr>
        <w:spacing w:after="0" w:line="276" w:lineRule="auto"/>
        <w:jc w:val="both"/>
        <w:rPr>
          <w:rFonts w:ascii="Arial" w:hAnsi="Arial" w:cs="Arial"/>
        </w:rPr>
      </w:pPr>
      <w:r w:rsidRPr="00073EF4">
        <w:rPr>
          <w:rFonts w:ascii="Arial" w:hAnsi="Arial" w:cs="Arial"/>
        </w:rPr>
        <w:t>b) incida em quaisquer das hipóteses de inelegibilidade previstas no art. 1º, inciso I, da Lei Complementar nº 64, de 18 de maio de 1990;</w:t>
      </w:r>
    </w:p>
    <w:p w14:paraId="48B6BE46" w14:textId="77777777" w:rsidR="00FF630F" w:rsidRPr="00073EF4" w:rsidRDefault="00C87F92" w:rsidP="00AF69FD">
      <w:pPr>
        <w:spacing w:after="0" w:line="276" w:lineRule="auto"/>
        <w:jc w:val="both"/>
        <w:rPr>
          <w:rFonts w:ascii="Arial" w:hAnsi="Arial" w:cs="Arial"/>
        </w:rPr>
      </w:pPr>
      <w:r w:rsidRPr="00073EF4">
        <w:rPr>
          <w:rFonts w:ascii="Arial" w:hAnsi="Arial" w:cs="Arial"/>
        </w:rPr>
        <w:t xml:space="preserve">c) cujas contas relativas a convênios, termos de parcerias, contratos ou instrumentos congêneres tenham sido julgadas irregulares ou rejeitadas por </w:t>
      </w:r>
    </w:p>
    <w:p w14:paraId="25AE6A62" w14:textId="77777777" w:rsidR="00C87F92" w:rsidRPr="00073EF4" w:rsidRDefault="00C87F92" w:rsidP="00AF69FD">
      <w:pPr>
        <w:spacing w:after="0" w:line="276" w:lineRule="auto"/>
        <w:jc w:val="both"/>
        <w:rPr>
          <w:rFonts w:ascii="Arial" w:hAnsi="Arial" w:cs="Arial"/>
        </w:rPr>
      </w:pPr>
      <w:r w:rsidRPr="00073EF4">
        <w:rPr>
          <w:rFonts w:ascii="Arial" w:hAnsi="Arial" w:cs="Arial"/>
        </w:rPr>
        <w:t>Tribunal ou Conselho de Contas de qualquer esfera da Federação, em decisão irrecorrível, nos últimos 8 (oito) anos;</w:t>
      </w:r>
    </w:p>
    <w:p w14:paraId="2F33FB1C" w14:textId="77777777" w:rsidR="00C87F92" w:rsidRPr="00073EF4" w:rsidRDefault="00C87F92" w:rsidP="00AF69FD">
      <w:pPr>
        <w:spacing w:after="0" w:line="276" w:lineRule="auto"/>
        <w:jc w:val="both"/>
        <w:rPr>
          <w:rFonts w:ascii="Arial" w:hAnsi="Arial" w:cs="Arial"/>
        </w:rPr>
      </w:pPr>
      <w:r w:rsidRPr="00073EF4">
        <w:rPr>
          <w:rFonts w:ascii="Arial" w:hAnsi="Arial" w:cs="Arial"/>
        </w:rPr>
        <w:t>d) tenha sido julgada responsável por falta grave e inabilitada para o exercício de cargo em comissão ou função de confiança, enquanto durar a inabilitação; ou</w:t>
      </w:r>
    </w:p>
    <w:p w14:paraId="78351BE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e) tenha sido considerada responsável por ato de improbidade, enquanto durarem os prazos estabelecidos nos incisos I, II e III do art. 12 da Lei nº 8.429, de 2 de junho de 1992; </w:t>
      </w:r>
    </w:p>
    <w:p w14:paraId="287CC96F" w14:textId="77777777" w:rsidR="00674D2C"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formalização</w:t>
      </w:r>
      <w:proofErr w:type="gramEnd"/>
      <w:r w:rsidRPr="00073EF4">
        <w:rPr>
          <w:rFonts w:ascii="Arial" w:hAnsi="Arial" w:cs="Arial"/>
        </w:rPr>
        <w:t xml:space="preserve"> de processo administrativo, no qual fiquem demonstrados formalmente o cumprimento das exigências legais em razão do regime jurídico </w:t>
      </w:r>
      <w:proofErr w:type="gramStart"/>
      <w:r w:rsidRPr="00073EF4">
        <w:rPr>
          <w:rFonts w:ascii="Arial" w:hAnsi="Arial" w:cs="Arial"/>
        </w:rPr>
        <w:t>aplicável</w:t>
      </w:r>
      <w:r w:rsidR="00674D2C" w:rsidRPr="00073EF4">
        <w:rPr>
          <w:rFonts w:ascii="Arial" w:hAnsi="Arial" w:cs="Arial"/>
        </w:rPr>
        <w:t xml:space="preserve"> </w:t>
      </w:r>
      <w:r w:rsidRPr="00073EF4">
        <w:rPr>
          <w:rFonts w:ascii="Arial" w:hAnsi="Arial" w:cs="Arial"/>
        </w:rPr>
        <w:t xml:space="preserve"> à</w:t>
      </w:r>
      <w:proofErr w:type="gramEnd"/>
      <w:r w:rsidRPr="00073EF4">
        <w:rPr>
          <w:rFonts w:ascii="Arial" w:hAnsi="Arial" w:cs="Arial"/>
        </w:rPr>
        <w:t xml:space="preserve"> </w:t>
      </w:r>
      <w:r w:rsidR="00674D2C" w:rsidRPr="00073EF4">
        <w:rPr>
          <w:rFonts w:ascii="Arial" w:hAnsi="Arial" w:cs="Arial"/>
        </w:rPr>
        <w:t xml:space="preserve"> </w:t>
      </w:r>
      <w:proofErr w:type="gramStart"/>
      <w:r w:rsidRPr="00073EF4">
        <w:rPr>
          <w:rFonts w:ascii="Arial" w:hAnsi="Arial" w:cs="Arial"/>
        </w:rPr>
        <w:t xml:space="preserve">espécie, </w:t>
      </w:r>
      <w:r w:rsidR="00674D2C" w:rsidRPr="00073EF4">
        <w:rPr>
          <w:rFonts w:ascii="Arial" w:hAnsi="Arial" w:cs="Arial"/>
        </w:rPr>
        <w:t xml:space="preserve"> </w:t>
      </w:r>
      <w:r w:rsidRPr="00073EF4">
        <w:rPr>
          <w:rFonts w:ascii="Arial" w:hAnsi="Arial" w:cs="Arial"/>
        </w:rPr>
        <w:t>além</w:t>
      </w:r>
      <w:proofErr w:type="gramEnd"/>
      <w:r w:rsidR="00674D2C" w:rsidRPr="00073EF4">
        <w:rPr>
          <w:rFonts w:ascii="Arial" w:hAnsi="Arial" w:cs="Arial"/>
        </w:rPr>
        <w:t xml:space="preserve"> </w:t>
      </w:r>
      <w:r w:rsidRPr="00073EF4">
        <w:rPr>
          <w:rFonts w:ascii="Arial" w:hAnsi="Arial" w:cs="Arial"/>
        </w:rPr>
        <w:t xml:space="preserve"> </w:t>
      </w:r>
      <w:r w:rsidR="00674D2C" w:rsidRPr="00073EF4">
        <w:rPr>
          <w:rFonts w:ascii="Arial" w:hAnsi="Arial" w:cs="Arial"/>
        </w:rPr>
        <w:t xml:space="preserve"> </w:t>
      </w:r>
      <w:proofErr w:type="gramStart"/>
      <w:r w:rsidRPr="00073EF4">
        <w:rPr>
          <w:rFonts w:ascii="Arial" w:hAnsi="Arial" w:cs="Arial"/>
        </w:rPr>
        <w:t>da</w:t>
      </w:r>
      <w:r w:rsidR="00674D2C" w:rsidRPr="00073EF4">
        <w:rPr>
          <w:rFonts w:ascii="Arial" w:hAnsi="Arial" w:cs="Arial"/>
        </w:rPr>
        <w:t xml:space="preserve"> </w:t>
      </w:r>
      <w:r w:rsidRPr="00073EF4">
        <w:rPr>
          <w:rFonts w:ascii="Arial" w:hAnsi="Arial" w:cs="Arial"/>
        </w:rPr>
        <w:t xml:space="preserve"> emissão</w:t>
      </w:r>
      <w:proofErr w:type="gramEnd"/>
      <w:r w:rsidR="00674D2C" w:rsidRPr="00073EF4">
        <w:rPr>
          <w:rFonts w:ascii="Arial" w:hAnsi="Arial" w:cs="Arial"/>
        </w:rPr>
        <w:t xml:space="preserve"> </w:t>
      </w:r>
      <w:r w:rsidRPr="00073EF4">
        <w:rPr>
          <w:rFonts w:ascii="Arial" w:hAnsi="Arial" w:cs="Arial"/>
        </w:rPr>
        <w:t xml:space="preserve"> </w:t>
      </w:r>
      <w:proofErr w:type="gramStart"/>
      <w:r w:rsidRPr="00073EF4">
        <w:rPr>
          <w:rFonts w:ascii="Arial" w:hAnsi="Arial" w:cs="Arial"/>
        </w:rPr>
        <w:t>de</w:t>
      </w:r>
      <w:r w:rsidR="00674D2C" w:rsidRPr="00073EF4">
        <w:rPr>
          <w:rFonts w:ascii="Arial" w:hAnsi="Arial" w:cs="Arial"/>
        </w:rPr>
        <w:t xml:space="preserve"> </w:t>
      </w:r>
      <w:r w:rsidRPr="00073EF4">
        <w:rPr>
          <w:rFonts w:ascii="Arial" w:hAnsi="Arial" w:cs="Arial"/>
        </w:rPr>
        <w:t xml:space="preserve"> pareceres</w:t>
      </w:r>
      <w:proofErr w:type="gramEnd"/>
      <w:r w:rsidRPr="00073EF4">
        <w:rPr>
          <w:rFonts w:ascii="Arial" w:hAnsi="Arial" w:cs="Arial"/>
        </w:rPr>
        <w:t xml:space="preserve"> </w:t>
      </w:r>
      <w:r w:rsidR="00674D2C" w:rsidRPr="00073EF4">
        <w:rPr>
          <w:rFonts w:ascii="Arial" w:hAnsi="Arial" w:cs="Arial"/>
        </w:rPr>
        <w:t xml:space="preserve"> </w:t>
      </w:r>
      <w:proofErr w:type="gramStart"/>
      <w:r w:rsidRPr="00073EF4">
        <w:rPr>
          <w:rFonts w:ascii="Arial" w:hAnsi="Arial" w:cs="Arial"/>
        </w:rPr>
        <w:t>do</w:t>
      </w:r>
      <w:r w:rsidR="00674D2C" w:rsidRPr="00073EF4">
        <w:rPr>
          <w:rFonts w:ascii="Arial" w:hAnsi="Arial" w:cs="Arial"/>
        </w:rPr>
        <w:t xml:space="preserve"> </w:t>
      </w:r>
      <w:r w:rsidRPr="00073EF4">
        <w:rPr>
          <w:rFonts w:ascii="Arial" w:hAnsi="Arial" w:cs="Arial"/>
        </w:rPr>
        <w:t xml:space="preserve"> órgão</w:t>
      </w:r>
      <w:proofErr w:type="gramEnd"/>
      <w:r w:rsidRPr="00073EF4">
        <w:rPr>
          <w:rFonts w:ascii="Arial" w:hAnsi="Arial" w:cs="Arial"/>
        </w:rPr>
        <w:t xml:space="preserve"> </w:t>
      </w:r>
      <w:r w:rsidR="00674D2C" w:rsidRPr="00073EF4">
        <w:rPr>
          <w:rFonts w:ascii="Arial" w:hAnsi="Arial" w:cs="Arial"/>
        </w:rPr>
        <w:t xml:space="preserve"> </w:t>
      </w:r>
      <w:proofErr w:type="gramStart"/>
      <w:r w:rsidRPr="00073EF4">
        <w:rPr>
          <w:rFonts w:ascii="Arial" w:hAnsi="Arial" w:cs="Arial"/>
        </w:rPr>
        <w:t xml:space="preserve">técnico </w:t>
      </w:r>
      <w:r w:rsidR="00674D2C" w:rsidRPr="00073EF4">
        <w:rPr>
          <w:rFonts w:ascii="Arial" w:hAnsi="Arial" w:cs="Arial"/>
        </w:rPr>
        <w:t xml:space="preserve"> </w:t>
      </w:r>
      <w:r w:rsidRPr="00073EF4">
        <w:rPr>
          <w:rFonts w:ascii="Arial" w:hAnsi="Arial" w:cs="Arial"/>
        </w:rPr>
        <w:t>da</w:t>
      </w:r>
      <w:proofErr w:type="gramEnd"/>
      <w:r w:rsidRPr="00073EF4">
        <w:rPr>
          <w:rFonts w:ascii="Arial" w:hAnsi="Arial" w:cs="Arial"/>
        </w:rPr>
        <w:t xml:space="preserve"> </w:t>
      </w:r>
    </w:p>
    <w:p w14:paraId="564870AE" w14:textId="77777777" w:rsidR="00674D2C" w:rsidRPr="00073EF4" w:rsidRDefault="00674D2C" w:rsidP="00AF69FD">
      <w:pPr>
        <w:spacing w:after="0" w:line="276" w:lineRule="auto"/>
        <w:jc w:val="both"/>
        <w:rPr>
          <w:rFonts w:ascii="Arial" w:hAnsi="Arial" w:cs="Arial"/>
        </w:rPr>
      </w:pPr>
    </w:p>
    <w:p w14:paraId="34179662" w14:textId="77777777" w:rsidR="00674D2C" w:rsidRPr="00073EF4" w:rsidRDefault="00674D2C" w:rsidP="00AF69FD">
      <w:pPr>
        <w:spacing w:after="0" w:line="276" w:lineRule="auto"/>
        <w:jc w:val="both"/>
        <w:rPr>
          <w:rFonts w:ascii="Arial" w:hAnsi="Arial" w:cs="Arial"/>
        </w:rPr>
      </w:pPr>
    </w:p>
    <w:p w14:paraId="07F0F8E9" w14:textId="77777777" w:rsidR="00674D2C" w:rsidRPr="00073EF4" w:rsidRDefault="00674D2C" w:rsidP="00AF69FD">
      <w:pPr>
        <w:spacing w:after="0" w:line="276" w:lineRule="auto"/>
        <w:jc w:val="both"/>
        <w:rPr>
          <w:rFonts w:ascii="Arial" w:hAnsi="Arial" w:cs="Arial"/>
        </w:rPr>
      </w:pPr>
    </w:p>
    <w:p w14:paraId="4289A4D0" w14:textId="77777777" w:rsidR="00674D2C" w:rsidRPr="00073EF4" w:rsidRDefault="00674D2C" w:rsidP="00AF69FD">
      <w:pPr>
        <w:spacing w:after="0" w:line="276" w:lineRule="auto"/>
        <w:jc w:val="both"/>
        <w:rPr>
          <w:rFonts w:ascii="Arial" w:hAnsi="Arial" w:cs="Arial"/>
        </w:rPr>
      </w:pPr>
    </w:p>
    <w:p w14:paraId="358492CF" w14:textId="77777777" w:rsidR="00674D2C" w:rsidRPr="00073EF4" w:rsidRDefault="00674D2C" w:rsidP="00AF69FD">
      <w:pPr>
        <w:spacing w:after="0" w:line="276" w:lineRule="auto"/>
        <w:jc w:val="both"/>
        <w:rPr>
          <w:rFonts w:ascii="Arial" w:hAnsi="Arial" w:cs="Arial"/>
        </w:rPr>
      </w:pPr>
    </w:p>
    <w:p w14:paraId="3A00E179" w14:textId="77777777" w:rsidR="00674D2C" w:rsidRPr="00073EF4" w:rsidRDefault="00674D2C" w:rsidP="00AF69FD">
      <w:pPr>
        <w:spacing w:after="0" w:line="276" w:lineRule="auto"/>
        <w:jc w:val="both"/>
        <w:rPr>
          <w:rFonts w:ascii="Arial" w:hAnsi="Arial" w:cs="Arial"/>
        </w:rPr>
      </w:pPr>
    </w:p>
    <w:p w14:paraId="4ED6A35E" w14:textId="77777777" w:rsidR="00674D2C" w:rsidRPr="00073EF4" w:rsidRDefault="00674D2C" w:rsidP="00AF69FD">
      <w:pPr>
        <w:spacing w:after="0" w:line="276" w:lineRule="auto"/>
        <w:jc w:val="both"/>
        <w:rPr>
          <w:rFonts w:ascii="Arial" w:hAnsi="Arial" w:cs="Arial"/>
        </w:rPr>
      </w:pPr>
    </w:p>
    <w:p w14:paraId="1B4620C5" w14:textId="77777777" w:rsidR="00674D2C" w:rsidRPr="00073EF4" w:rsidRDefault="00674D2C" w:rsidP="00AF69FD">
      <w:pPr>
        <w:spacing w:after="0" w:line="276" w:lineRule="auto"/>
        <w:jc w:val="both"/>
        <w:rPr>
          <w:rFonts w:ascii="Arial" w:hAnsi="Arial" w:cs="Arial"/>
        </w:rPr>
      </w:pPr>
    </w:p>
    <w:p w14:paraId="6C63F450" w14:textId="77777777" w:rsidR="00C87F92" w:rsidRPr="00073EF4" w:rsidRDefault="00C87F92" w:rsidP="00AF69FD">
      <w:pPr>
        <w:spacing w:after="0" w:line="276" w:lineRule="auto"/>
        <w:jc w:val="both"/>
        <w:rPr>
          <w:rFonts w:ascii="Arial" w:hAnsi="Arial" w:cs="Arial"/>
        </w:rPr>
      </w:pPr>
      <w:r w:rsidRPr="00073EF4">
        <w:rPr>
          <w:rFonts w:ascii="Arial" w:hAnsi="Arial" w:cs="Arial"/>
        </w:rPr>
        <w:t>Administração pública e do órgão de assessoria ou consultoria jurídica da Administração Pública acerca da possibilidade de celebração da parceria.</w:t>
      </w:r>
    </w:p>
    <w:p w14:paraId="51A09D9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Parágrafo único. Caberá </w:t>
      </w:r>
      <w:r w:rsidR="00FF630F" w:rsidRPr="00073EF4">
        <w:rPr>
          <w:rFonts w:ascii="Arial" w:hAnsi="Arial" w:cs="Arial"/>
        </w:rPr>
        <w:t>a Procuradoria Jurídica</w:t>
      </w:r>
      <w:r w:rsidRPr="00073EF4">
        <w:rPr>
          <w:rFonts w:ascii="Arial" w:hAnsi="Arial" w:cs="Arial"/>
        </w:rPr>
        <w:t xml:space="preserve"> verificar e declarar a implementação das condições previstas neste artigo e demais requisitos estabelecidos nesta seção, comunicando à Unidade Central de Controle Interno eventuais irregularidades verificadas.</w:t>
      </w:r>
    </w:p>
    <w:p w14:paraId="19CAA5DD"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45.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14:paraId="0E49DA5E"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46.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424AFBC6"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Enquanto vigentes os respectivos convênios, termos de parceria, contratos ou instrumentos congêneres, o Poder Executivo deverá divulgar e manter atualizada na internet relação das entidades privadas beneficiadas com recursos de subvenções, contribuições e auxílios, contendo, pelo menos:</w:t>
      </w:r>
    </w:p>
    <w:p w14:paraId="51A9BA8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nome</w:t>
      </w:r>
      <w:proofErr w:type="gramEnd"/>
      <w:r w:rsidRPr="00073EF4">
        <w:rPr>
          <w:rFonts w:ascii="Arial" w:hAnsi="Arial" w:cs="Arial"/>
        </w:rPr>
        <w:t xml:space="preserve"> e CNPJ da entidade;</w:t>
      </w:r>
    </w:p>
    <w:p w14:paraId="7766114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nome</w:t>
      </w:r>
      <w:proofErr w:type="gramEnd"/>
      <w:r w:rsidRPr="00073EF4">
        <w:rPr>
          <w:rFonts w:ascii="Arial" w:hAnsi="Arial" w:cs="Arial"/>
        </w:rPr>
        <w:t>, função e CPF dos dirigentes;</w:t>
      </w:r>
    </w:p>
    <w:p w14:paraId="21B1C622"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área de atuação;</w:t>
      </w:r>
    </w:p>
    <w:p w14:paraId="3C0ACB3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endereço</w:t>
      </w:r>
      <w:proofErr w:type="gramEnd"/>
      <w:r w:rsidRPr="00073EF4">
        <w:rPr>
          <w:rFonts w:ascii="Arial" w:hAnsi="Arial" w:cs="Arial"/>
        </w:rPr>
        <w:t xml:space="preserve"> da sede;</w:t>
      </w:r>
    </w:p>
    <w:p w14:paraId="0522ADB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 - </w:t>
      </w:r>
      <w:proofErr w:type="gramStart"/>
      <w:r w:rsidRPr="00073EF4">
        <w:rPr>
          <w:rFonts w:ascii="Arial" w:hAnsi="Arial" w:cs="Arial"/>
        </w:rPr>
        <w:t>data</w:t>
      </w:r>
      <w:proofErr w:type="gramEnd"/>
      <w:r w:rsidRPr="00073EF4">
        <w:rPr>
          <w:rFonts w:ascii="Arial" w:hAnsi="Arial" w:cs="Arial"/>
        </w:rPr>
        <w:t>, objeto, valor e número do convênio, termo de parceria, contrato ou instrumento congênere; e</w:t>
      </w:r>
    </w:p>
    <w:p w14:paraId="1E6DEEF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VI - </w:t>
      </w:r>
      <w:proofErr w:type="gramStart"/>
      <w:r w:rsidRPr="00073EF4">
        <w:rPr>
          <w:rFonts w:ascii="Arial" w:hAnsi="Arial" w:cs="Arial"/>
        </w:rPr>
        <w:t>valores</w:t>
      </w:r>
      <w:proofErr w:type="gramEnd"/>
      <w:r w:rsidRPr="00073EF4">
        <w:rPr>
          <w:rFonts w:ascii="Arial" w:hAnsi="Arial" w:cs="Arial"/>
        </w:rPr>
        <w:t xml:space="preserve"> transferidos e respectivas datas.</w:t>
      </w:r>
    </w:p>
    <w:p w14:paraId="7A752BC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2º Sem prejuízo do parágrafo anterior, no caso das parcerias celebradas com base nas disposições da Lei Federal nº 13.019/2014, deverão ser observadas, no que couber, as disposições dos </w:t>
      </w:r>
      <w:proofErr w:type="spellStart"/>
      <w:r w:rsidRPr="00073EF4">
        <w:rPr>
          <w:rFonts w:ascii="Arial" w:hAnsi="Arial" w:cs="Arial"/>
        </w:rPr>
        <w:t>arts</w:t>
      </w:r>
      <w:proofErr w:type="spellEnd"/>
      <w:r w:rsidRPr="00073EF4">
        <w:rPr>
          <w:rFonts w:ascii="Arial" w:hAnsi="Arial" w:cs="Arial"/>
        </w:rPr>
        <w:t>. 10, 11 e 12 da referida Lei.</w:t>
      </w:r>
      <w:r w:rsidR="00FF630F" w:rsidRPr="00073EF4">
        <w:rPr>
          <w:rFonts w:ascii="Arial" w:hAnsi="Arial" w:cs="Arial"/>
        </w:rPr>
        <w:t xml:space="preserve"> </w:t>
      </w:r>
    </w:p>
    <w:p w14:paraId="7C1D7E61"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47.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nº 101/2000.</w:t>
      </w:r>
    </w:p>
    <w:p w14:paraId="128650A4" w14:textId="77777777" w:rsidR="00C87F92" w:rsidRPr="00073EF4" w:rsidRDefault="00C87F92" w:rsidP="00AF69FD">
      <w:pPr>
        <w:spacing w:after="0" w:line="276" w:lineRule="auto"/>
        <w:jc w:val="both"/>
        <w:rPr>
          <w:rFonts w:ascii="Arial" w:hAnsi="Arial" w:cs="Arial"/>
        </w:rPr>
      </w:pPr>
    </w:p>
    <w:p w14:paraId="45D071BA" w14:textId="77777777" w:rsidR="00674D2C" w:rsidRPr="00073EF4" w:rsidRDefault="00674D2C" w:rsidP="00AF69FD">
      <w:pPr>
        <w:spacing w:after="0" w:line="276" w:lineRule="auto"/>
        <w:jc w:val="both"/>
        <w:rPr>
          <w:rFonts w:ascii="Arial" w:hAnsi="Arial" w:cs="Arial"/>
        </w:rPr>
      </w:pPr>
    </w:p>
    <w:p w14:paraId="68A7D7B7" w14:textId="77777777" w:rsidR="00674D2C" w:rsidRPr="00073EF4" w:rsidRDefault="00674D2C" w:rsidP="00AF69FD">
      <w:pPr>
        <w:spacing w:after="0" w:line="276" w:lineRule="auto"/>
        <w:jc w:val="both"/>
        <w:rPr>
          <w:rFonts w:ascii="Arial" w:hAnsi="Arial" w:cs="Arial"/>
        </w:rPr>
      </w:pPr>
    </w:p>
    <w:p w14:paraId="0A0B7DF2" w14:textId="77777777" w:rsidR="00674D2C" w:rsidRPr="00073EF4" w:rsidRDefault="00674D2C" w:rsidP="00AF69FD">
      <w:pPr>
        <w:spacing w:after="0" w:line="276" w:lineRule="auto"/>
        <w:jc w:val="both"/>
        <w:rPr>
          <w:rFonts w:ascii="Arial" w:hAnsi="Arial" w:cs="Arial"/>
        </w:rPr>
      </w:pPr>
    </w:p>
    <w:p w14:paraId="75EB670E" w14:textId="77777777" w:rsidR="00674D2C" w:rsidRPr="00073EF4" w:rsidRDefault="00674D2C" w:rsidP="00AF69FD">
      <w:pPr>
        <w:spacing w:after="0" w:line="276" w:lineRule="auto"/>
        <w:jc w:val="both"/>
        <w:rPr>
          <w:rFonts w:ascii="Arial" w:hAnsi="Arial" w:cs="Arial"/>
        </w:rPr>
      </w:pPr>
    </w:p>
    <w:p w14:paraId="62DD827D" w14:textId="77777777" w:rsidR="00674D2C" w:rsidRPr="00073EF4" w:rsidRDefault="00674D2C" w:rsidP="00AF69FD">
      <w:pPr>
        <w:spacing w:after="0" w:line="276" w:lineRule="auto"/>
        <w:jc w:val="both"/>
        <w:rPr>
          <w:rFonts w:ascii="Arial" w:hAnsi="Arial" w:cs="Arial"/>
        </w:rPr>
      </w:pPr>
    </w:p>
    <w:p w14:paraId="66E3DFBB" w14:textId="77777777" w:rsidR="00674D2C" w:rsidRPr="00073EF4" w:rsidRDefault="00674D2C" w:rsidP="00AF69FD">
      <w:pPr>
        <w:spacing w:after="0" w:line="276" w:lineRule="auto"/>
        <w:jc w:val="both"/>
        <w:rPr>
          <w:rFonts w:ascii="Arial" w:hAnsi="Arial" w:cs="Arial"/>
        </w:rPr>
      </w:pPr>
    </w:p>
    <w:p w14:paraId="4F0AFF78" w14:textId="77777777" w:rsidR="00674D2C" w:rsidRPr="00073EF4" w:rsidRDefault="00674D2C" w:rsidP="00AF69FD">
      <w:pPr>
        <w:spacing w:after="0" w:line="276" w:lineRule="auto"/>
        <w:jc w:val="both"/>
        <w:rPr>
          <w:rFonts w:ascii="Arial" w:hAnsi="Arial" w:cs="Arial"/>
        </w:rPr>
      </w:pPr>
    </w:p>
    <w:p w14:paraId="73F78611" w14:textId="77777777" w:rsidR="00674D2C" w:rsidRPr="00073EF4" w:rsidRDefault="00674D2C" w:rsidP="00AF69FD">
      <w:pPr>
        <w:spacing w:after="0" w:line="276" w:lineRule="auto"/>
        <w:jc w:val="both"/>
        <w:rPr>
          <w:rFonts w:ascii="Arial" w:hAnsi="Arial" w:cs="Arial"/>
        </w:rPr>
      </w:pPr>
    </w:p>
    <w:p w14:paraId="79DF3475"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48. Toda movimentação de recursos relativos às subvenções, contribuições e auxílios de que trata esta Seção, por parte das entidades beneficiárias, somente será realizada observando-se os seguintes preceitos:</w:t>
      </w:r>
    </w:p>
    <w:p w14:paraId="02EC572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depósito e movimentação</w:t>
      </w:r>
      <w:proofErr w:type="gramEnd"/>
      <w:r w:rsidRPr="00073EF4">
        <w:rPr>
          <w:rFonts w:ascii="Arial" w:hAnsi="Arial" w:cs="Arial"/>
        </w:rPr>
        <w:t xml:space="preserve"> em conta bancária específica para cada instrumento de transferência; e</w:t>
      </w:r>
    </w:p>
    <w:p w14:paraId="3FD752B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desembolsos</w:t>
      </w:r>
      <w:proofErr w:type="gramEnd"/>
      <w:r w:rsidRPr="00073EF4">
        <w:rPr>
          <w:rFonts w:ascii="Arial" w:hAnsi="Arial" w:cs="Arial"/>
        </w:rPr>
        <w:t xml:space="preserve"> mediante documento bancário, por meio do qual se faça crédito na conta bancária de titularidade do fornecedor ou prestador de serviços.</w:t>
      </w:r>
    </w:p>
    <w:p w14:paraId="428E4759"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675409A1" w14:textId="77777777" w:rsidR="00C87F92" w:rsidRPr="00073EF4" w:rsidRDefault="00C87F92" w:rsidP="00AF69FD">
      <w:pPr>
        <w:spacing w:after="0" w:line="276" w:lineRule="auto"/>
        <w:jc w:val="both"/>
        <w:rPr>
          <w:rFonts w:ascii="Arial" w:hAnsi="Arial" w:cs="Arial"/>
        </w:rPr>
      </w:pPr>
      <w:r w:rsidRPr="00073EF4">
        <w:rPr>
          <w:rFonts w:ascii="Arial" w:hAnsi="Arial" w:cs="Arial"/>
        </w:rPr>
        <w:t>Art. 49. Não se aplicam as disposições desta seção aos recursos entregues a Consórcios Públicos mediante contrato de rateio, nos termos regulados pela Lei Federal nº 11.107/2005 e pelo Decreto Federal nº 6.017/2007.</w:t>
      </w:r>
    </w:p>
    <w:p w14:paraId="1E025FB3" w14:textId="77777777" w:rsidR="00C87F92" w:rsidRPr="00073EF4" w:rsidRDefault="00C87F92" w:rsidP="00AF69FD">
      <w:pPr>
        <w:spacing w:after="0" w:line="276" w:lineRule="auto"/>
        <w:jc w:val="both"/>
        <w:rPr>
          <w:rFonts w:ascii="Arial" w:hAnsi="Arial" w:cs="Arial"/>
        </w:rPr>
      </w:pPr>
    </w:p>
    <w:p w14:paraId="5C1E135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Seção VIII</w:t>
      </w:r>
    </w:p>
    <w:p w14:paraId="08D7FA9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Dos Empréstimos, Financiamentos e Refinanciamentos</w:t>
      </w:r>
    </w:p>
    <w:p w14:paraId="60B56FD6" w14:textId="77777777" w:rsidR="00C87F92" w:rsidRPr="00073EF4" w:rsidRDefault="00C87F92" w:rsidP="00AF69FD">
      <w:pPr>
        <w:spacing w:after="0" w:line="276" w:lineRule="auto"/>
        <w:jc w:val="both"/>
        <w:rPr>
          <w:rFonts w:ascii="Arial" w:hAnsi="Arial" w:cs="Arial"/>
        </w:rPr>
      </w:pPr>
    </w:p>
    <w:p w14:paraId="2B903DAF" w14:textId="77777777" w:rsidR="004455C1" w:rsidRPr="00073EF4" w:rsidRDefault="00C87F92" w:rsidP="00AF69FD">
      <w:pPr>
        <w:spacing w:after="0" w:line="276" w:lineRule="auto"/>
        <w:jc w:val="both"/>
        <w:rPr>
          <w:rFonts w:ascii="Arial" w:hAnsi="Arial" w:cs="Arial"/>
        </w:rPr>
      </w:pPr>
      <w:r w:rsidRPr="00073EF4">
        <w:rPr>
          <w:rFonts w:ascii="Arial" w:hAnsi="Arial" w:cs="Arial"/>
        </w:rPr>
        <w:t xml:space="preserve">Art. 50. Observado o disposto no art. 27 da Lei Complementar nº 101/2000, a concessão de empréstimos e </w:t>
      </w:r>
      <w:proofErr w:type="gramStart"/>
      <w:r w:rsidRPr="00073EF4">
        <w:rPr>
          <w:rFonts w:ascii="Arial" w:hAnsi="Arial" w:cs="Arial"/>
        </w:rPr>
        <w:t xml:space="preserve">financiamentos </w:t>
      </w:r>
      <w:r w:rsidR="003506E0" w:rsidRPr="00073EF4">
        <w:rPr>
          <w:rFonts w:ascii="Arial" w:hAnsi="Arial" w:cs="Arial"/>
        </w:rPr>
        <w:t xml:space="preserve"> </w:t>
      </w:r>
      <w:r w:rsidRPr="00073EF4">
        <w:rPr>
          <w:rFonts w:ascii="Arial" w:hAnsi="Arial" w:cs="Arial"/>
        </w:rPr>
        <w:t>destinados</w:t>
      </w:r>
      <w:proofErr w:type="gramEnd"/>
      <w:r w:rsidRPr="00073EF4">
        <w:rPr>
          <w:rFonts w:ascii="Arial" w:hAnsi="Arial" w:cs="Arial"/>
        </w:rPr>
        <w:t xml:space="preserve"> </w:t>
      </w:r>
      <w:proofErr w:type="gramStart"/>
      <w:r w:rsidRPr="00073EF4">
        <w:rPr>
          <w:rFonts w:ascii="Arial" w:hAnsi="Arial" w:cs="Arial"/>
        </w:rPr>
        <w:t xml:space="preserve">a </w:t>
      </w:r>
      <w:r w:rsidR="003506E0" w:rsidRPr="00073EF4">
        <w:rPr>
          <w:rFonts w:ascii="Arial" w:hAnsi="Arial" w:cs="Arial"/>
        </w:rPr>
        <w:t xml:space="preserve"> </w:t>
      </w:r>
      <w:r w:rsidRPr="00073EF4">
        <w:rPr>
          <w:rFonts w:ascii="Arial" w:hAnsi="Arial" w:cs="Arial"/>
        </w:rPr>
        <w:t>pessoas</w:t>
      </w:r>
      <w:proofErr w:type="gramEnd"/>
      <w:r w:rsidR="003506E0" w:rsidRPr="00073EF4">
        <w:rPr>
          <w:rFonts w:ascii="Arial" w:hAnsi="Arial" w:cs="Arial"/>
        </w:rPr>
        <w:t xml:space="preserve"> </w:t>
      </w:r>
      <w:r w:rsidRPr="00073EF4">
        <w:rPr>
          <w:rFonts w:ascii="Arial" w:hAnsi="Arial" w:cs="Arial"/>
        </w:rPr>
        <w:t xml:space="preserve"> </w:t>
      </w:r>
      <w:proofErr w:type="gramStart"/>
      <w:r w:rsidRPr="00073EF4">
        <w:rPr>
          <w:rFonts w:ascii="Arial" w:hAnsi="Arial" w:cs="Arial"/>
        </w:rPr>
        <w:t xml:space="preserve">físicas </w:t>
      </w:r>
      <w:r w:rsidR="003506E0" w:rsidRPr="00073EF4">
        <w:rPr>
          <w:rFonts w:ascii="Arial" w:hAnsi="Arial" w:cs="Arial"/>
        </w:rPr>
        <w:t xml:space="preserve"> </w:t>
      </w:r>
      <w:r w:rsidRPr="00073EF4">
        <w:rPr>
          <w:rFonts w:ascii="Arial" w:hAnsi="Arial" w:cs="Arial"/>
        </w:rPr>
        <w:t>e</w:t>
      </w:r>
      <w:proofErr w:type="gramEnd"/>
      <w:r w:rsidRPr="00073EF4">
        <w:rPr>
          <w:rFonts w:ascii="Arial" w:hAnsi="Arial" w:cs="Arial"/>
        </w:rPr>
        <w:t xml:space="preserve"> </w:t>
      </w:r>
    </w:p>
    <w:p w14:paraId="579B2D5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jurídicas fica condicionada ao pagamento de juros não inferiores a </w:t>
      </w:r>
      <w:r w:rsidR="006704D3" w:rsidRPr="00073EF4">
        <w:rPr>
          <w:rFonts w:ascii="Arial" w:hAnsi="Arial" w:cs="Arial"/>
        </w:rPr>
        <w:t>12</w:t>
      </w:r>
      <w:r w:rsidRPr="00073EF4">
        <w:rPr>
          <w:rFonts w:ascii="Arial" w:hAnsi="Arial" w:cs="Arial"/>
        </w:rPr>
        <w:t xml:space="preserve"> % (</w:t>
      </w:r>
      <w:r w:rsidR="006704D3" w:rsidRPr="00073EF4">
        <w:rPr>
          <w:rFonts w:ascii="Arial" w:hAnsi="Arial" w:cs="Arial"/>
        </w:rPr>
        <w:t>doze por cento</w:t>
      </w:r>
      <w:r w:rsidRPr="00073EF4">
        <w:rPr>
          <w:rFonts w:ascii="Arial" w:hAnsi="Arial" w:cs="Arial"/>
        </w:rPr>
        <w:t>) ao ano, ou ao custo de captação e também às seguintes exigências:</w:t>
      </w:r>
    </w:p>
    <w:p w14:paraId="7727BA2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concessão</w:t>
      </w:r>
      <w:proofErr w:type="gramEnd"/>
      <w:r w:rsidRPr="00073EF4">
        <w:rPr>
          <w:rFonts w:ascii="Arial" w:hAnsi="Arial" w:cs="Arial"/>
        </w:rPr>
        <w:t xml:space="preserve"> através de fundo rotativo ou programa governamental específico;</w:t>
      </w:r>
    </w:p>
    <w:p w14:paraId="4A1E1A14"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pré-seleção e aprovação</w:t>
      </w:r>
      <w:proofErr w:type="gramEnd"/>
      <w:r w:rsidRPr="00073EF4">
        <w:rPr>
          <w:rFonts w:ascii="Arial" w:hAnsi="Arial" w:cs="Arial"/>
        </w:rPr>
        <w:t xml:space="preserve"> dos beneficiários pelo Poder Público;</w:t>
      </w:r>
    </w:p>
    <w:p w14:paraId="7FDB40E9"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formalização de contrato; e</w:t>
      </w:r>
    </w:p>
    <w:p w14:paraId="19562E1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assunção</w:t>
      </w:r>
      <w:proofErr w:type="gramEnd"/>
      <w:r w:rsidRPr="00073EF4">
        <w:rPr>
          <w:rFonts w:ascii="Arial" w:hAnsi="Arial" w:cs="Arial"/>
        </w:rPr>
        <w:t>, pelo mutuário, dos encargos financeiros, eventuais comissões, taxas e outras despesas cobradas pelo agente financeiro, quando for o caso.</w:t>
      </w:r>
    </w:p>
    <w:p w14:paraId="1A323318"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No caso das pessoas jurídicas, serão consideradas como prioritárias, para a concessão de empréstimos ou financiamentos, as empresas que:</w:t>
      </w:r>
    </w:p>
    <w:p w14:paraId="12DEEF4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desenvolvam</w:t>
      </w:r>
      <w:proofErr w:type="gramEnd"/>
      <w:r w:rsidRPr="00073EF4">
        <w:rPr>
          <w:rFonts w:ascii="Arial" w:hAnsi="Arial" w:cs="Arial"/>
        </w:rPr>
        <w:t xml:space="preserve"> projetos de responsabilidade socioambiental;</w:t>
      </w:r>
    </w:p>
    <w:p w14:paraId="0D8EE65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integrem</w:t>
      </w:r>
      <w:proofErr w:type="gramEnd"/>
      <w:r w:rsidRPr="00073EF4">
        <w:rPr>
          <w:rFonts w:ascii="Arial" w:hAnsi="Arial" w:cs="Arial"/>
        </w:rPr>
        <w:t xml:space="preserve"> as cadeias produtivas locais;</w:t>
      </w:r>
    </w:p>
    <w:p w14:paraId="3E276621"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empreguem pessoas com deficiência em proporção superior à exigida no art. 93 da Lei Federal nº 8.213, de 24 de julho de 1991; ou</w:t>
      </w:r>
    </w:p>
    <w:p w14:paraId="0885E79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adotem</w:t>
      </w:r>
      <w:proofErr w:type="gramEnd"/>
      <w:r w:rsidRPr="00073EF4">
        <w:rPr>
          <w:rFonts w:ascii="Arial" w:hAnsi="Arial" w:cs="Arial"/>
        </w:rPr>
        <w:t xml:space="preserve"> políticas de participação dos trabalhadores nos lucros.</w:t>
      </w:r>
    </w:p>
    <w:p w14:paraId="141353E5" w14:textId="77777777" w:rsidR="003506E0" w:rsidRPr="00073EF4" w:rsidRDefault="003506E0" w:rsidP="00AF69FD">
      <w:pPr>
        <w:spacing w:after="0" w:line="276" w:lineRule="auto"/>
        <w:jc w:val="both"/>
        <w:rPr>
          <w:rFonts w:ascii="Arial" w:hAnsi="Arial" w:cs="Arial"/>
        </w:rPr>
      </w:pPr>
    </w:p>
    <w:p w14:paraId="44863436" w14:textId="77777777" w:rsidR="003506E0" w:rsidRPr="00073EF4" w:rsidRDefault="003506E0" w:rsidP="00AF69FD">
      <w:pPr>
        <w:spacing w:after="0" w:line="276" w:lineRule="auto"/>
        <w:jc w:val="both"/>
        <w:rPr>
          <w:rFonts w:ascii="Arial" w:hAnsi="Arial" w:cs="Arial"/>
        </w:rPr>
      </w:pPr>
    </w:p>
    <w:p w14:paraId="6B8DC20C" w14:textId="77777777" w:rsidR="003506E0" w:rsidRPr="00073EF4" w:rsidRDefault="003506E0" w:rsidP="00AF69FD">
      <w:pPr>
        <w:spacing w:after="0" w:line="276" w:lineRule="auto"/>
        <w:jc w:val="both"/>
        <w:rPr>
          <w:rFonts w:ascii="Arial" w:hAnsi="Arial" w:cs="Arial"/>
        </w:rPr>
      </w:pPr>
    </w:p>
    <w:p w14:paraId="385A3CAC" w14:textId="77777777" w:rsidR="003506E0" w:rsidRPr="00073EF4" w:rsidRDefault="003506E0" w:rsidP="00AF69FD">
      <w:pPr>
        <w:spacing w:after="0" w:line="276" w:lineRule="auto"/>
        <w:jc w:val="both"/>
        <w:rPr>
          <w:rFonts w:ascii="Arial" w:hAnsi="Arial" w:cs="Arial"/>
        </w:rPr>
      </w:pPr>
    </w:p>
    <w:p w14:paraId="78D66521" w14:textId="77777777" w:rsidR="003506E0" w:rsidRPr="00073EF4" w:rsidRDefault="003506E0" w:rsidP="00AF69FD">
      <w:pPr>
        <w:spacing w:after="0" w:line="276" w:lineRule="auto"/>
        <w:jc w:val="both"/>
        <w:rPr>
          <w:rFonts w:ascii="Arial" w:hAnsi="Arial" w:cs="Arial"/>
        </w:rPr>
      </w:pPr>
    </w:p>
    <w:p w14:paraId="53F28A3D" w14:textId="77777777" w:rsidR="003506E0" w:rsidRPr="00073EF4" w:rsidRDefault="003506E0" w:rsidP="00AF69FD">
      <w:pPr>
        <w:spacing w:after="0" w:line="276" w:lineRule="auto"/>
        <w:jc w:val="both"/>
        <w:rPr>
          <w:rFonts w:ascii="Arial" w:hAnsi="Arial" w:cs="Arial"/>
        </w:rPr>
      </w:pPr>
    </w:p>
    <w:p w14:paraId="1AAE2BB1" w14:textId="77777777" w:rsidR="003506E0" w:rsidRPr="00073EF4" w:rsidRDefault="003506E0" w:rsidP="00AF69FD">
      <w:pPr>
        <w:spacing w:after="0" w:line="276" w:lineRule="auto"/>
        <w:jc w:val="both"/>
        <w:rPr>
          <w:rFonts w:ascii="Arial" w:hAnsi="Arial" w:cs="Arial"/>
        </w:rPr>
      </w:pPr>
    </w:p>
    <w:p w14:paraId="26CEDD80"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Através de lei específica, poderá ser concedido subsídio para o pagamento dos empréstimos e financiamentos de que trata o caput deste artigo.</w:t>
      </w:r>
    </w:p>
    <w:p w14:paraId="691433D1"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As prorrogações e composições de dívidas decorrentes de empréstimos, financiamentos e refinanciamentos concedidos com recursos do Município dependem de autorização expressa em lei específica.</w:t>
      </w:r>
    </w:p>
    <w:p w14:paraId="4714BB3B" w14:textId="77777777" w:rsidR="00C87F92" w:rsidRPr="00073EF4" w:rsidRDefault="00C87F92" w:rsidP="00AF69FD">
      <w:pPr>
        <w:spacing w:after="0" w:line="276" w:lineRule="auto"/>
        <w:jc w:val="both"/>
        <w:rPr>
          <w:rFonts w:ascii="Arial" w:hAnsi="Arial" w:cs="Arial"/>
          <w:b/>
          <w:bCs/>
        </w:rPr>
      </w:pPr>
    </w:p>
    <w:p w14:paraId="015FAC44"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V</w:t>
      </w:r>
    </w:p>
    <w:p w14:paraId="4E605A6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Disposições Relativas à Dívida Pública Municipal</w:t>
      </w:r>
    </w:p>
    <w:p w14:paraId="61794057" w14:textId="77777777" w:rsidR="00C87F92" w:rsidRPr="00073EF4" w:rsidRDefault="00C87F92" w:rsidP="00AF69FD">
      <w:pPr>
        <w:spacing w:after="0" w:line="276" w:lineRule="auto"/>
        <w:jc w:val="both"/>
        <w:rPr>
          <w:rFonts w:ascii="Arial" w:hAnsi="Arial" w:cs="Arial"/>
        </w:rPr>
      </w:pPr>
    </w:p>
    <w:p w14:paraId="03A638E1"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51. A lei orçamentária anual garantirá recursos para pagamento da dívida pública municipal, nos termos dos compromissos firmados, inclusive com a previdência social.</w:t>
      </w:r>
    </w:p>
    <w:p w14:paraId="1AE0B91A"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52.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3A29D81D" w14:textId="77777777" w:rsidR="00C87F92" w:rsidRPr="00073EF4" w:rsidRDefault="00C87F92" w:rsidP="00AF69FD">
      <w:pPr>
        <w:spacing w:after="0" w:line="276" w:lineRule="auto"/>
        <w:jc w:val="both"/>
        <w:rPr>
          <w:rFonts w:ascii="Arial" w:hAnsi="Arial" w:cs="Arial"/>
        </w:rPr>
      </w:pPr>
    </w:p>
    <w:p w14:paraId="725496D1"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VI</w:t>
      </w:r>
    </w:p>
    <w:p w14:paraId="322AB84D"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Disposições Relativas às Despesas com Pessoal e Encargos Sociais</w:t>
      </w:r>
    </w:p>
    <w:p w14:paraId="2BED3CDD" w14:textId="77777777" w:rsidR="00C87F92" w:rsidRPr="00073EF4" w:rsidRDefault="00C87F92" w:rsidP="00AF69FD">
      <w:pPr>
        <w:spacing w:after="0" w:line="276" w:lineRule="auto"/>
        <w:jc w:val="both"/>
        <w:rPr>
          <w:rFonts w:ascii="Arial" w:hAnsi="Arial" w:cs="Arial"/>
        </w:rPr>
      </w:pPr>
    </w:p>
    <w:p w14:paraId="4744AA6C" w14:textId="77777777" w:rsidR="004455C1" w:rsidRPr="00073EF4" w:rsidRDefault="00C87F92" w:rsidP="00AF69FD">
      <w:pPr>
        <w:spacing w:after="0" w:line="276" w:lineRule="auto"/>
        <w:jc w:val="both"/>
        <w:rPr>
          <w:rFonts w:ascii="Arial" w:hAnsi="Arial" w:cs="Arial"/>
        </w:rPr>
      </w:pPr>
      <w:r w:rsidRPr="00073EF4">
        <w:rPr>
          <w:rFonts w:ascii="Arial" w:hAnsi="Arial" w:cs="Arial"/>
        </w:rPr>
        <w:t xml:space="preserve">Art. 53. No exercício de 2027, a concessão de vantagens, aumento de remuneração, criação de cargos, empregos e funções ou alteração de estrutura </w:t>
      </w:r>
    </w:p>
    <w:p w14:paraId="304ADDA8"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de carreiras, bem como a admissão ou contratação de pessoal, a qualquer título, pelos Poderes Executivo e Legislativo, compreendidas as </w:t>
      </w:r>
      <w:proofErr w:type="gramStart"/>
      <w:r w:rsidRPr="00073EF4">
        <w:rPr>
          <w:rFonts w:ascii="Arial" w:hAnsi="Arial" w:cs="Arial"/>
        </w:rPr>
        <w:t xml:space="preserve">entidades </w:t>
      </w:r>
      <w:r w:rsidR="003506E0" w:rsidRPr="00073EF4">
        <w:rPr>
          <w:rFonts w:ascii="Arial" w:hAnsi="Arial" w:cs="Arial"/>
        </w:rPr>
        <w:t xml:space="preserve"> </w:t>
      </w:r>
      <w:r w:rsidRPr="00073EF4">
        <w:rPr>
          <w:rFonts w:ascii="Arial" w:hAnsi="Arial" w:cs="Arial"/>
        </w:rPr>
        <w:t>mencionadas</w:t>
      </w:r>
      <w:proofErr w:type="gramEnd"/>
      <w:r w:rsidRPr="00073EF4">
        <w:rPr>
          <w:rFonts w:ascii="Arial" w:hAnsi="Arial" w:cs="Arial"/>
        </w:rPr>
        <w:t xml:space="preserve"> no art. 6º desta Lei, deverão obedecer às disposições deste capítulo e, no que couber, à Lei Complementar nº 101/2000.</w:t>
      </w:r>
    </w:p>
    <w:p w14:paraId="4326498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Parágrafo único. Todas as unidades gestoras deverão ter como base de projeção de suas propostas orçamentárias, relativo a pessoal e encargos sociais, a despesa com a folha de pagamento do mês de </w:t>
      </w:r>
      <w:r w:rsidR="00C370E8" w:rsidRPr="00073EF4">
        <w:rPr>
          <w:rFonts w:ascii="Arial" w:hAnsi="Arial" w:cs="Arial"/>
        </w:rPr>
        <w:t>agosto</w:t>
      </w:r>
      <w:r w:rsidRPr="00073EF4">
        <w:rPr>
          <w:rFonts w:ascii="Arial" w:hAnsi="Arial" w:cs="Arial"/>
        </w:rPr>
        <w:t xml:space="preserve"> de 2026, compatibilizada com as despesas apresentadas até esse mês e os eventuais acréscimos legais com efeito financeiro no próximo exercício, inclusive a revisão geral anual da remuneração dos servidores públicos e o crescimento vegetativo.</w:t>
      </w:r>
    </w:p>
    <w:p w14:paraId="2EDE9AAD" w14:textId="77777777" w:rsidR="00C87F92" w:rsidRPr="00073EF4" w:rsidRDefault="00C87F92" w:rsidP="00AF69FD">
      <w:pPr>
        <w:spacing w:after="0" w:line="276" w:lineRule="auto"/>
        <w:jc w:val="both"/>
        <w:rPr>
          <w:rFonts w:ascii="Arial" w:hAnsi="Arial" w:cs="Arial"/>
        </w:rPr>
      </w:pPr>
    </w:p>
    <w:p w14:paraId="2CE0BD42" w14:textId="77777777" w:rsidR="003506E0" w:rsidRPr="00073EF4" w:rsidRDefault="003506E0" w:rsidP="00AF69FD">
      <w:pPr>
        <w:spacing w:after="0" w:line="276" w:lineRule="auto"/>
        <w:jc w:val="both"/>
        <w:rPr>
          <w:rFonts w:ascii="Arial" w:hAnsi="Arial" w:cs="Arial"/>
        </w:rPr>
      </w:pPr>
    </w:p>
    <w:p w14:paraId="44C961B8" w14:textId="77777777" w:rsidR="003506E0" w:rsidRPr="00073EF4" w:rsidRDefault="003506E0" w:rsidP="00AF69FD">
      <w:pPr>
        <w:spacing w:after="0" w:line="276" w:lineRule="auto"/>
        <w:jc w:val="both"/>
        <w:rPr>
          <w:rFonts w:ascii="Arial" w:hAnsi="Arial" w:cs="Arial"/>
        </w:rPr>
      </w:pPr>
    </w:p>
    <w:p w14:paraId="7CB6BA63" w14:textId="77777777" w:rsidR="003506E0" w:rsidRPr="00073EF4" w:rsidRDefault="003506E0" w:rsidP="00AF69FD">
      <w:pPr>
        <w:spacing w:after="0" w:line="276" w:lineRule="auto"/>
        <w:jc w:val="both"/>
        <w:rPr>
          <w:rFonts w:ascii="Arial" w:hAnsi="Arial" w:cs="Arial"/>
        </w:rPr>
      </w:pPr>
    </w:p>
    <w:p w14:paraId="09197369" w14:textId="77777777" w:rsidR="003506E0" w:rsidRPr="00073EF4" w:rsidRDefault="003506E0" w:rsidP="00AF69FD">
      <w:pPr>
        <w:spacing w:after="0" w:line="276" w:lineRule="auto"/>
        <w:jc w:val="both"/>
        <w:rPr>
          <w:rFonts w:ascii="Arial" w:hAnsi="Arial" w:cs="Arial"/>
        </w:rPr>
      </w:pPr>
    </w:p>
    <w:p w14:paraId="306D37F8" w14:textId="77777777" w:rsidR="003506E0" w:rsidRPr="00073EF4" w:rsidRDefault="003506E0" w:rsidP="00AF69FD">
      <w:pPr>
        <w:spacing w:after="0" w:line="276" w:lineRule="auto"/>
        <w:jc w:val="both"/>
        <w:rPr>
          <w:rFonts w:ascii="Arial" w:hAnsi="Arial" w:cs="Arial"/>
        </w:rPr>
      </w:pPr>
    </w:p>
    <w:p w14:paraId="6909011A" w14:textId="77777777" w:rsidR="003506E0" w:rsidRPr="00073EF4" w:rsidRDefault="003506E0" w:rsidP="00AF69FD">
      <w:pPr>
        <w:spacing w:after="0" w:line="276" w:lineRule="auto"/>
        <w:jc w:val="both"/>
        <w:rPr>
          <w:rFonts w:ascii="Arial" w:hAnsi="Arial" w:cs="Arial"/>
        </w:rPr>
      </w:pPr>
    </w:p>
    <w:p w14:paraId="197C44C0" w14:textId="77777777" w:rsidR="003506E0" w:rsidRPr="00073EF4" w:rsidRDefault="003506E0" w:rsidP="00AF69FD">
      <w:pPr>
        <w:spacing w:after="0" w:line="276" w:lineRule="auto"/>
        <w:jc w:val="both"/>
        <w:rPr>
          <w:rFonts w:ascii="Arial" w:hAnsi="Arial" w:cs="Arial"/>
        </w:rPr>
      </w:pPr>
    </w:p>
    <w:p w14:paraId="4F66285B"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54. Para fins dos limites previstos no art. 19, inciso III, alíneas “a” e “b” da Lei Complementar nº 101/2000, o cálculo das despesas com pessoal dos poderes executivo e legislativo deverá observar as prescrições da Instrução</w:t>
      </w:r>
      <w:r w:rsidR="009402DA" w:rsidRPr="00073EF4">
        <w:rPr>
          <w:rFonts w:ascii="Arial" w:hAnsi="Arial" w:cs="Arial"/>
        </w:rPr>
        <w:t xml:space="preserve"> Normativa </w:t>
      </w:r>
      <w:r w:rsidRPr="00073EF4">
        <w:rPr>
          <w:rFonts w:ascii="Arial" w:hAnsi="Arial" w:cs="Arial"/>
        </w:rPr>
        <w:t>nº 12/2025 do Tribunal de Contas do Estado, ou a norma que lhe for superveniente.</w:t>
      </w:r>
    </w:p>
    <w:p w14:paraId="1D270427"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Em atendimento ao disposto no § 1º do artigo 18 da Lei Complementar nº 101/2000, os contratos, convênios e demais ajustes celebrados pelos órgãos e entidades mencionados no art. 6º desta Lei, que contenham elementos indicativos de contratação de mão de obra empregada em atividade-fim do órgão contratante ou inerentes a categorias funcionais abrangidas pelo respectivo plano de cargos e salários do seu quadro de pessoal deverão identificar, em planilha de custos específica, integrante dos respectivos instrumentos, o valor que se refere ao custo da remuneração de pessoal e encargos sociais, diretamente relacionado com o objeto do ajuste.</w:t>
      </w:r>
    </w:p>
    <w:p w14:paraId="7CD6FE84"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55. Em cumprimento ao disposto no art. 39, § 6º, da Constituição Federal, até 30 dias antes do prazo previsto para envio do Projeto de Lei Orçamentária ao Poder Legislativo, o Poder Executivo publicará os valores do subsídio e da remuneração dos cargos e empregos públicos.</w:t>
      </w:r>
    </w:p>
    <w:p w14:paraId="5EEF108D"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O Poder Legislativo observará o cumprimento do disposto neste artigo, mediante ato da mesa diretora da Câmara Municipal.</w:t>
      </w:r>
    </w:p>
    <w:p w14:paraId="145AE225" w14:textId="77777777" w:rsidR="004455C1" w:rsidRPr="00073EF4" w:rsidRDefault="00C87F92" w:rsidP="00AF69FD">
      <w:pPr>
        <w:spacing w:after="0" w:line="276" w:lineRule="auto"/>
        <w:jc w:val="both"/>
        <w:rPr>
          <w:rFonts w:ascii="Arial" w:hAnsi="Arial" w:cs="Arial"/>
        </w:rPr>
      </w:pPr>
      <w:r w:rsidRPr="00073EF4">
        <w:rPr>
          <w:rFonts w:ascii="Arial" w:hAnsi="Arial" w:cs="Arial"/>
        </w:rPr>
        <w:t xml:space="preserve">Art. 56. O aumento da despesa com pessoal, em decorrência de quaisquer das medidas relacionadas no artigo 169, § 1º, da Constituição Federal, respeitados os limites previstos nos artigos 20 e 22, parágrafo </w:t>
      </w:r>
      <w:proofErr w:type="gramStart"/>
      <w:r w:rsidRPr="00073EF4">
        <w:rPr>
          <w:rFonts w:ascii="Arial" w:hAnsi="Arial" w:cs="Arial"/>
        </w:rPr>
        <w:t>único,</w:t>
      </w:r>
      <w:r w:rsidR="003506E0" w:rsidRPr="00073EF4">
        <w:rPr>
          <w:rFonts w:ascii="Arial" w:hAnsi="Arial" w:cs="Arial"/>
        </w:rPr>
        <w:t xml:space="preserve"> </w:t>
      </w:r>
      <w:r w:rsidRPr="00073EF4">
        <w:rPr>
          <w:rFonts w:ascii="Arial" w:hAnsi="Arial" w:cs="Arial"/>
        </w:rPr>
        <w:t xml:space="preserve"> da</w:t>
      </w:r>
      <w:proofErr w:type="gramEnd"/>
      <w:r w:rsidRPr="00073EF4">
        <w:rPr>
          <w:rFonts w:ascii="Arial" w:hAnsi="Arial" w:cs="Arial"/>
        </w:rPr>
        <w:t xml:space="preserve"> Lei Complementar </w:t>
      </w:r>
    </w:p>
    <w:p w14:paraId="7DA24EA6" w14:textId="77777777" w:rsidR="00C87F92" w:rsidRPr="00073EF4" w:rsidRDefault="00C87F92" w:rsidP="00AF69FD">
      <w:pPr>
        <w:spacing w:after="0" w:line="276" w:lineRule="auto"/>
        <w:jc w:val="both"/>
        <w:rPr>
          <w:rFonts w:ascii="Arial" w:hAnsi="Arial" w:cs="Arial"/>
        </w:rPr>
      </w:pPr>
      <w:r w:rsidRPr="00073EF4">
        <w:rPr>
          <w:rFonts w:ascii="Arial" w:hAnsi="Arial" w:cs="Arial"/>
        </w:rPr>
        <w:t>nº 101/2000, e cumpridas as exigências previstas nos artigos 16, 17 e 21 do referido diploma legal, fica autorizado para:</w:t>
      </w:r>
    </w:p>
    <w:p w14:paraId="56B032C2"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conceder</w:t>
      </w:r>
      <w:proofErr w:type="gramEnd"/>
      <w:r w:rsidRPr="00073EF4">
        <w:rPr>
          <w:rFonts w:ascii="Arial" w:hAnsi="Arial" w:cs="Arial"/>
        </w:rPr>
        <w:t xml:space="preserve"> vantagens e aumentar a remuneração de servidores;</w:t>
      </w:r>
    </w:p>
    <w:p w14:paraId="40983171"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criar e extinguir</w:t>
      </w:r>
      <w:proofErr w:type="gramEnd"/>
      <w:r w:rsidRPr="00073EF4">
        <w:rPr>
          <w:rFonts w:ascii="Arial" w:hAnsi="Arial" w:cs="Arial"/>
        </w:rPr>
        <w:t xml:space="preserve"> cargos públicos e alterar a estrutura de carreiras;</w:t>
      </w:r>
    </w:p>
    <w:p w14:paraId="29AD8449"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prover cargos efetivos, mediante concurso público, bem como efetuar contratações por tempo determinado para atender à necessidade temporária de excepcional interesse público, respeitada a legislação municipal vigente; e</w:t>
      </w:r>
    </w:p>
    <w:p w14:paraId="00B89BE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IV - </w:t>
      </w:r>
      <w:proofErr w:type="gramStart"/>
      <w:r w:rsidRPr="00073EF4">
        <w:rPr>
          <w:rFonts w:ascii="Arial" w:hAnsi="Arial" w:cs="Arial"/>
        </w:rPr>
        <w:t>prover</w:t>
      </w:r>
      <w:proofErr w:type="gramEnd"/>
      <w:r w:rsidRPr="00073EF4">
        <w:rPr>
          <w:rFonts w:ascii="Arial" w:hAnsi="Arial" w:cs="Arial"/>
        </w:rPr>
        <w:t xml:space="preserve"> cargos em comissão e funções de confiança.</w:t>
      </w:r>
    </w:p>
    <w:p w14:paraId="45415C95"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Também estão autorizadas as seguintes ações, relacionadas com a política de pessoal da Administração Municipal:</w:t>
      </w:r>
    </w:p>
    <w:p w14:paraId="7789A96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proporcionar</w:t>
      </w:r>
      <w:proofErr w:type="gramEnd"/>
      <w:r w:rsidRPr="00073EF4">
        <w:rPr>
          <w:rFonts w:ascii="Arial" w:hAnsi="Arial" w:cs="Arial"/>
        </w:rPr>
        <w:t xml:space="preserve"> o desenvolvimento profissional de servidores municipais, mediante a realização de programas de treinamento;</w:t>
      </w:r>
    </w:p>
    <w:p w14:paraId="7734C196"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proporcionar</w:t>
      </w:r>
      <w:proofErr w:type="gramEnd"/>
      <w:r w:rsidRPr="00073EF4">
        <w:rPr>
          <w:rFonts w:ascii="Arial" w:hAnsi="Arial" w:cs="Arial"/>
        </w:rPr>
        <w:t xml:space="preserve"> o desenvolvimento pessoal dos servidores municipais, mediante a realização de programas informativos, educativos e culturais; e</w:t>
      </w:r>
    </w:p>
    <w:p w14:paraId="3DF38A5C" w14:textId="77777777" w:rsidR="003506E0" w:rsidRPr="00073EF4" w:rsidRDefault="003506E0" w:rsidP="00AF69FD">
      <w:pPr>
        <w:spacing w:after="0" w:line="276" w:lineRule="auto"/>
        <w:jc w:val="both"/>
        <w:rPr>
          <w:rFonts w:ascii="Arial" w:hAnsi="Arial" w:cs="Arial"/>
        </w:rPr>
      </w:pPr>
    </w:p>
    <w:p w14:paraId="430FB06E" w14:textId="77777777" w:rsidR="003506E0" w:rsidRPr="00073EF4" w:rsidRDefault="003506E0" w:rsidP="00AF69FD">
      <w:pPr>
        <w:spacing w:after="0" w:line="276" w:lineRule="auto"/>
        <w:jc w:val="both"/>
        <w:rPr>
          <w:rFonts w:ascii="Arial" w:hAnsi="Arial" w:cs="Arial"/>
        </w:rPr>
      </w:pPr>
    </w:p>
    <w:p w14:paraId="4BF050F7" w14:textId="77777777" w:rsidR="003506E0" w:rsidRPr="00073EF4" w:rsidRDefault="003506E0" w:rsidP="00AF69FD">
      <w:pPr>
        <w:spacing w:after="0" w:line="276" w:lineRule="auto"/>
        <w:jc w:val="both"/>
        <w:rPr>
          <w:rFonts w:ascii="Arial" w:hAnsi="Arial" w:cs="Arial"/>
        </w:rPr>
      </w:pPr>
    </w:p>
    <w:p w14:paraId="5D5EE7E0" w14:textId="77777777" w:rsidR="003506E0" w:rsidRPr="00073EF4" w:rsidRDefault="003506E0" w:rsidP="00AF69FD">
      <w:pPr>
        <w:spacing w:after="0" w:line="276" w:lineRule="auto"/>
        <w:jc w:val="both"/>
        <w:rPr>
          <w:rFonts w:ascii="Arial" w:hAnsi="Arial" w:cs="Arial"/>
        </w:rPr>
      </w:pPr>
    </w:p>
    <w:p w14:paraId="1CF2558B" w14:textId="77777777" w:rsidR="003506E0" w:rsidRPr="00073EF4" w:rsidRDefault="003506E0" w:rsidP="00AF69FD">
      <w:pPr>
        <w:spacing w:after="0" w:line="276" w:lineRule="auto"/>
        <w:jc w:val="both"/>
        <w:rPr>
          <w:rFonts w:ascii="Arial" w:hAnsi="Arial" w:cs="Arial"/>
        </w:rPr>
      </w:pPr>
    </w:p>
    <w:p w14:paraId="17C86ED2" w14:textId="77777777" w:rsidR="003506E0" w:rsidRPr="00073EF4" w:rsidRDefault="003506E0" w:rsidP="00AF69FD">
      <w:pPr>
        <w:spacing w:after="0" w:line="276" w:lineRule="auto"/>
        <w:jc w:val="both"/>
        <w:rPr>
          <w:rFonts w:ascii="Arial" w:hAnsi="Arial" w:cs="Arial"/>
        </w:rPr>
      </w:pPr>
    </w:p>
    <w:p w14:paraId="7F50200A"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melhorar as condições de trabalho, equipamentos e infraestrutura, especialmente no que concerne à saúde, alimentação, transporte e segurança no trabalho.</w:t>
      </w:r>
    </w:p>
    <w:p w14:paraId="3FEA10DA"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14:paraId="1195405B"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estimativa</w:t>
      </w:r>
      <w:proofErr w:type="gramEnd"/>
      <w:r w:rsidRPr="00073EF4">
        <w:rPr>
          <w:rFonts w:ascii="Arial" w:hAnsi="Arial" w:cs="Arial"/>
        </w:rPr>
        <w:t xml:space="preserve">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 e</w:t>
      </w:r>
    </w:p>
    <w:p w14:paraId="25D2AFA3"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declaração</w:t>
      </w:r>
      <w:proofErr w:type="gramEnd"/>
      <w:r w:rsidRPr="00073EF4">
        <w:rPr>
          <w:rFonts w:ascii="Arial" w:hAnsi="Arial" w:cs="Arial"/>
        </w:rPr>
        <w:t xml:space="preserve">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14:paraId="1EA8CC1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3º As estimativas de impacto orçamentário-financeiro e declaração do ordenador de despesas para o aumento dos gastos com pessoal terão validade de </w:t>
      </w:r>
      <w:r w:rsidR="002142C4" w:rsidRPr="00073EF4">
        <w:rPr>
          <w:rFonts w:ascii="Arial" w:hAnsi="Arial" w:cs="Arial"/>
        </w:rPr>
        <w:t>06</w:t>
      </w:r>
      <w:r w:rsidRPr="00073EF4">
        <w:rPr>
          <w:rFonts w:ascii="Arial" w:hAnsi="Arial" w:cs="Arial"/>
        </w:rPr>
        <w:t xml:space="preserve"> (</w:t>
      </w:r>
      <w:r w:rsidR="002142C4" w:rsidRPr="00073EF4">
        <w:rPr>
          <w:rFonts w:ascii="Arial" w:hAnsi="Arial" w:cs="Arial"/>
        </w:rPr>
        <w:t>seis</w:t>
      </w:r>
      <w:r w:rsidRPr="00073EF4">
        <w:rPr>
          <w:rFonts w:ascii="Arial" w:hAnsi="Arial" w:cs="Arial"/>
        </w:rPr>
        <w:t>) meses contados da data da sua elaboração, devendo tais documentos ser reelaborados na hipótese de não ser praticado, dentro deste prazo, o ato que resulte em aumento da despesa com pessoal.</w:t>
      </w:r>
    </w:p>
    <w:p w14:paraId="4CAB74D0"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 4º No caso de aumento de despesas com pessoal do Poder Legislativo, deverão ser obedecidos, adicionalmente, os limites fixados nos </w:t>
      </w:r>
      <w:proofErr w:type="spellStart"/>
      <w:r w:rsidRPr="00073EF4">
        <w:rPr>
          <w:rFonts w:ascii="Arial" w:hAnsi="Arial" w:cs="Arial"/>
        </w:rPr>
        <w:t>arts</w:t>
      </w:r>
      <w:proofErr w:type="spellEnd"/>
      <w:r w:rsidRPr="00073EF4">
        <w:rPr>
          <w:rFonts w:ascii="Arial" w:hAnsi="Arial" w:cs="Arial"/>
        </w:rPr>
        <w:t>. 29 e 29-A da Constituição Federal.</w:t>
      </w:r>
    </w:p>
    <w:p w14:paraId="68AD2833" w14:textId="77777777" w:rsidR="00C87F92" w:rsidRPr="00073EF4" w:rsidRDefault="00C87F92" w:rsidP="00AF69FD">
      <w:pPr>
        <w:spacing w:after="0" w:line="276" w:lineRule="auto"/>
        <w:jc w:val="both"/>
        <w:rPr>
          <w:rFonts w:ascii="Arial" w:hAnsi="Arial" w:cs="Arial"/>
        </w:rPr>
      </w:pPr>
      <w:r w:rsidRPr="00073EF4">
        <w:rPr>
          <w:rFonts w:ascii="Arial" w:hAnsi="Arial" w:cs="Arial"/>
        </w:rPr>
        <w:t>§ 5º Os atos que provoquem aumento da despesa de que tratam os incisos I, II, III e IV do caput serão considerados nulos de pleno direito, caso praticados sem o atendimento das disposições dos incisos I e II do § 2º deste artigo.</w:t>
      </w:r>
    </w:p>
    <w:p w14:paraId="55EC2828" w14:textId="77777777" w:rsidR="00C87F92" w:rsidRPr="00073EF4" w:rsidRDefault="00C87F92" w:rsidP="00AF69FD">
      <w:pPr>
        <w:spacing w:after="0" w:line="276" w:lineRule="auto"/>
        <w:jc w:val="both"/>
        <w:rPr>
          <w:rFonts w:ascii="Arial" w:hAnsi="Arial" w:cs="Arial"/>
        </w:rPr>
      </w:pPr>
      <w:r w:rsidRPr="00073EF4">
        <w:rPr>
          <w:rFonts w:ascii="Arial" w:hAnsi="Arial" w:cs="Arial"/>
        </w:rPr>
        <w:t>§ 6º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14:paraId="5FCD7B7E" w14:textId="77777777" w:rsidR="00C87F92" w:rsidRPr="00073EF4" w:rsidRDefault="00C87F92" w:rsidP="00AF69FD">
      <w:pPr>
        <w:spacing w:after="0" w:line="276" w:lineRule="auto"/>
        <w:jc w:val="both"/>
        <w:rPr>
          <w:rFonts w:ascii="Arial" w:hAnsi="Arial" w:cs="Arial"/>
        </w:rPr>
      </w:pPr>
      <w:r w:rsidRPr="00073EF4">
        <w:rPr>
          <w:rFonts w:ascii="Arial" w:hAnsi="Arial" w:cs="Arial"/>
        </w:rPr>
        <w:t>§ 7º As disposições do § 2º do art. 56 desta Lei não se aplicam aos atos de concessão de vantagens já previstas na legislação pertinente, de caráter meramente declaratório, bem como as despesas irrelevantes, até o valor estabelecido no art. 15, § 2º, desta Lei.</w:t>
      </w:r>
    </w:p>
    <w:p w14:paraId="69077F5E" w14:textId="77777777" w:rsidR="003506E0" w:rsidRPr="00073EF4" w:rsidRDefault="00C87F92" w:rsidP="00AF69FD">
      <w:pPr>
        <w:spacing w:after="0" w:line="276" w:lineRule="auto"/>
        <w:jc w:val="both"/>
        <w:rPr>
          <w:rFonts w:ascii="Arial" w:hAnsi="Arial" w:cs="Arial"/>
        </w:rPr>
      </w:pPr>
      <w:r w:rsidRPr="00073EF4">
        <w:rPr>
          <w:rFonts w:ascii="Arial" w:hAnsi="Arial" w:cs="Arial"/>
        </w:rPr>
        <w:t xml:space="preserve">Art. 57. Quando a despesa com pessoal houver ultrapassado 51,3% (cinquenta e um inteiros e três décimos por cento) e 5,7% (cinco inteiros e sete décimos por cento) da Receita Corrente Líquida, respectivamente, no Poder Executivo e </w:t>
      </w:r>
    </w:p>
    <w:p w14:paraId="5FAE16E2" w14:textId="77777777" w:rsidR="003506E0" w:rsidRPr="00073EF4" w:rsidRDefault="003506E0" w:rsidP="00AF69FD">
      <w:pPr>
        <w:spacing w:after="0" w:line="276" w:lineRule="auto"/>
        <w:jc w:val="both"/>
        <w:rPr>
          <w:rFonts w:ascii="Arial" w:hAnsi="Arial" w:cs="Arial"/>
        </w:rPr>
      </w:pPr>
    </w:p>
    <w:p w14:paraId="34B0BEDC" w14:textId="77777777" w:rsidR="003506E0" w:rsidRPr="00073EF4" w:rsidRDefault="003506E0" w:rsidP="00AF69FD">
      <w:pPr>
        <w:spacing w:after="0" w:line="276" w:lineRule="auto"/>
        <w:jc w:val="both"/>
        <w:rPr>
          <w:rFonts w:ascii="Arial" w:hAnsi="Arial" w:cs="Arial"/>
        </w:rPr>
      </w:pPr>
    </w:p>
    <w:p w14:paraId="7B96C0D4" w14:textId="77777777" w:rsidR="003506E0" w:rsidRPr="00073EF4" w:rsidRDefault="003506E0" w:rsidP="00AF69FD">
      <w:pPr>
        <w:spacing w:after="0" w:line="276" w:lineRule="auto"/>
        <w:jc w:val="both"/>
        <w:rPr>
          <w:rFonts w:ascii="Arial" w:hAnsi="Arial" w:cs="Arial"/>
        </w:rPr>
      </w:pPr>
    </w:p>
    <w:p w14:paraId="61708D15" w14:textId="77777777" w:rsidR="003506E0" w:rsidRPr="00073EF4" w:rsidRDefault="003506E0" w:rsidP="00AF69FD">
      <w:pPr>
        <w:spacing w:after="0" w:line="276" w:lineRule="auto"/>
        <w:jc w:val="both"/>
        <w:rPr>
          <w:rFonts w:ascii="Arial" w:hAnsi="Arial" w:cs="Arial"/>
        </w:rPr>
      </w:pPr>
    </w:p>
    <w:p w14:paraId="35E15970" w14:textId="77777777" w:rsidR="003506E0" w:rsidRPr="00073EF4" w:rsidRDefault="003506E0" w:rsidP="00AF69FD">
      <w:pPr>
        <w:spacing w:after="0" w:line="276" w:lineRule="auto"/>
        <w:jc w:val="both"/>
        <w:rPr>
          <w:rFonts w:ascii="Arial" w:hAnsi="Arial" w:cs="Arial"/>
        </w:rPr>
      </w:pPr>
    </w:p>
    <w:p w14:paraId="2130EC5D" w14:textId="77777777" w:rsidR="003506E0" w:rsidRPr="00073EF4" w:rsidRDefault="003506E0" w:rsidP="00AF69FD">
      <w:pPr>
        <w:spacing w:after="0" w:line="276" w:lineRule="auto"/>
        <w:jc w:val="both"/>
        <w:rPr>
          <w:rFonts w:ascii="Arial" w:hAnsi="Arial" w:cs="Arial"/>
        </w:rPr>
      </w:pPr>
    </w:p>
    <w:p w14:paraId="6CE87AFB" w14:textId="77777777" w:rsidR="00C87F92" w:rsidRPr="00073EF4" w:rsidRDefault="00C87F92" w:rsidP="00AF69FD">
      <w:pPr>
        <w:spacing w:after="0" w:line="276" w:lineRule="auto"/>
        <w:jc w:val="both"/>
        <w:rPr>
          <w:rFonts w:ascii="Arial" w:hAnsi="Arial" w:cs="Arial"/>
        </w:rPr>
      </w:pPr>
      <w:r w:rsidRPr="00073EF4">
        <w:rPr>
          <w:rFonts w:ascii="Arial" w:hAnsi="Arial" w:cs="Arial"/>
        </w:rPr>
        <w:t>Legislativo, a contratação de horas-extras somente poderá ocorrer quando destinada ao atendimento de situações emergenciais, de risco ou prejuízo para a população, tais como:</w:t>
      </w:r>
    </w:p>
    <w:p w14:paraId="2DC2EF2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as</w:t>
      </w:r>
      <w:proofErr w:type="gramEnd"/>
      <w:r w:rsidRPr="00073EF4">
        <w:rPr>
          <w:rFonts w:ascii="Arial" w:hAnsi="Arial" w:cs="Arial"/>
        </w:rPr>
        <w:t xml:space="preserve"> situações de emergência ou de calamidade pública;</w:t>
      </w:r>
    </w:p>
    <w:p w14:paraId="2A5DDB07"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as</w:t>
      </w:r>
      <w:proofErr w:type="gramEnd"/>
      <w:r w:rsidRPr="00073EF4">
        <w:rPr>
          <w:rFonts w:ascii="Arial" w:hAnsi="Arial" w:cs="Arial"/>
        </w:rPr>
        <w:t xml:space="preserve"> situações de risco iminente à segurança de pessoas ou bens; ou</w:t>
      </w:r>
    </w:p>
    <w:p w14:paraId="6DA85AEE"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a relação custo-benefício se revelar mais favorável em relação a outra alternativa possível.</w:t>
      </w:r>
    </w:p>
    <w:p w14:paraId="6EB54FEC"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Parágrafo único. A autorização para a realização de serviço extraordinário, no âmbito do Poder Executivo, nas condições estabelecidas neste artigo, é de exclusiva competência do </w:t>
      </w:r>
      <w:r w:rsidR="00854F1F" w:rsidRPr="00073EF4">
        <w:rPr>
          <w:rFonts w:ascii="Arial" w:hAnsi="Arial" w:cs="Arial"/>
        </w:rPr>
        <w:t>Chefe do Poder Executivo</w:t>
      </w:r>
      <w:r w:rsidRPr="00073EF4">
        <w:rPr>
          <w:rFonts w:ascii="Arial" w:hAnsi="Arial" w:cs="Arial"/>
        </w:rPr>
        <w:t>.</w:t>
      </w:r>
    </w:p>
    <w:p w14:paraId="3CC80D7E" w14:textId="77777777" w:rsidR="00C87F92" w:rsidRPr="00073EF4" w:rsidRDefault="00C87F92" w:rsidP="00AF69FD">
      <w:pPr>
        <w:spacing w:after="0" w:line="276" w:lineRule="auto"/>
        <w:jc w:val="both"/>
        <w:rPr>
          <w:rFonts w:ascii="Arial" w:hAnsi="Arial" w:cs="Arial"/>
        </w:rPr>
      </w:pPr>
    </w:p>
    <w:p w14:paraId="61BA5EE2"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VII</w:t>
      </w:r>
    </w:p>
    <w:p w14:paraId="45D6E236"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Alterações na Legislação Tributária</w:t>
      </w:r>
    </w:p>
    <w:p w14:paraId="5FB110D9" w14:textId="77777777" w:rsidR="00C87F92" w:rsidRPr="00073EF4" w:rsidRDefault="00C87F92" w:rsidP="00AF69FD">
      <w:pPr>
        <w:spacing w:after="0" w:line="276" w:lineRule="auto"/>
        <w:jc w:val="both"/>
        <w:rPr>
          <w:rFonts w:ascii="Arial" w:hAnsi="Arial" w:cs="Arial"/>
        </w:rPr>
      </w:pPr>
    </w:p>
    <w:p w14:paraId="26E04FDE"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58. As receitas serão estimadas e discriminadas:</w:t>
      </w:r>
    </w:p>
    <w:p w14:paraId="0664B4DE"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considerando</w:t>
      </w:r>
      <w:proofErr w:type="gramEnd"/>
      <w:r w:rsidRPr="00073EF4">
        <w:rPr>
          <w:rFonts w:ascii="Arial" w:hAnsi="Arial" w:cs="Arial"/>
        </w:rPr>
        <w:t xml:space="preserve"> a legislação tributária vigente até a data do envio do projeto de lei orçamentária à Câmara Municipal; e</w:t>
      </w:r>
    </w:p>
    <w:p w14:paraId="607B6B7C" w14:textId="77777777" w:rsidR="004455C1"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considerando</w:t>
      </w:r>
      <w:proofErr w:type="gramEnd"/>
      <w:r w:rsidRPr="00073EF4">
        <w:rPr>
          <w:rFonts w:ascii="Arial" w:hAnsi="Arial" w:cs="Arial"/>
        </w:rPr>
        <w:t xml:space="preserve">, se for o caso, os efeitos das alterações na legislação tributária, resultantes de projetos de lei encaminhados à Câmara Municipal até </w:t>
      </w:r>
    </w:p>
    <w:p w14:paraId="79D74EC8" w14:textId="77777777" w:rsidR="00C87F92" w:rsidRPr="00073EF4" w:rsidRDefault="00C87F92" w:rsidP="00AF69FD">
      <w:pPr>
        <w:spacing w:after="0" w:line="276" w:lineRule="auto"/>
        <w:jc w:val="both"/>
        <w:rPr>
          <w:rFonts w:ascii="Arial" w:hAnsi="Arial" w:cs="Arial"/>
        </w:rPr>
      </w:pPr>
      <w:r w:rsidRPr="00073EF4">
        <w:rPr>
          <w:rFonts w:ascii="Arial" w:hAnsi="Arial" w:cs="Arial"/>
        </w:rPr>
        <w:t>a data de apresentação da proposta orçamentária de 2027, especialmente sobre:</w:t>
      </w:r>
    </w:p>
    <w:p w14:paraId="53F64D95" w14:textId="77777777" w:rsidR="00C87F92" w:rsidRPr="00073EF4" w:rsidRDefault="00C87F92" w:rsidP="00AF69FD">
      <w:pPr>
        <w:spacing w:after="0" w:line="276" w:lineRule="auto"/>
        <w:jc w:val="both"/>
        <w:rPr>
          <w:rFonts w:ascii="Arial" w:hAnsi="Arial" w:cs="Arial"/>
        </w:rPr>
      </w:pPr>
      <w:r w:rsidRPr="00073EF4">
        <w:rPr>
          <w:rFonts w:ascii="Arial" w:hAnsi="Arial" w:cs="Arial"/>
        </w:rPr>
        <w:t>a) atualização da planta genérica de valores do Município;</w:t>
      </w:r>
    </w:p>
    <w:p w14:paraId="2B0B41F2" w14:textId="77777777" w:rsidR="00C87F92" w:rsidRPr="00073EF4" w:rsidRDefault="00C87F92" w:rsidP="00AF69FD">
      <w:pPr>
        <w:spacing w:after="0" w:line="276" w:lineRule="auto"/>
        <w:jc w:val="both"/>
        <w:rPr>
          <w:rFonts w:ascii="Arial" w:hAnsi="Arial" w:cs="Arial"/>
        </w:rPr>
      </w:pPr>
      <w:r w:rsidRPr="00073EF4">
        <w:rPr>
          <w:rFonts w:ascii="Arial" w:hAnsi="Arial" w:cs="Arial"/>
        </w:rPr>
        <w:t>b) revisão, atualização ou adequação da legislação sobre o Imposto Predial e Territorial Urbano, suas alíquotas, forma de cálculo, condições de pagamento, descontos e isenções, inclusive com relação à progressividade desse imposto;</w:t>
      </w:r>
    </w:p>
    <w:p w14:paraId="69ED9B35" w14:textId="77777777" w:rsidR="00C87F92" w:rsidRPr="00073EF4" w:rsidRDefault="00C87F92" w:rsidP="00AF69FD">
      <w:pPr>
        <w:spacing w:after="0" w:line="276" w:lineRule="auto"/>
        <w:jc w:val="both"/>
        <w:rPr>
          <w:rFonts w:ascii="Arial" w:hAnsi="Arial" w:cs="Arial"/>
        </w:rPr>
      </w:pPr>
      <w:r w:rsidRPr="00073EF4">
        <w:rPr>
          <w:rFonts w:ascii="Arial" w:hAnsi="Arial" w:cs="Arial"/>
        </w:rPr>
        <w:t>c) revisão da legislação sobre o uso do solo, com redefinição dos limites da zona urbana municipal;</w:t>
      </w:r>
    </w:p>
    <w:p w14:paraId="5B68263B" w14:textId="77777777" w:rsidR="00C87F92" w:rsidRPr="00073EF4" w:rsidRDefault="00C87F92" w:rsidP="00AF69FD">
      <w:pPr>
        <w:spacing w:after="0" w:line="276" w:lineRule="auto"/>
        <w:jc w:val="both"/>
        <w:rPr>
          <w:rFonts w:ascii="Arial" w:hAnsi="Arial" w:cs="Arial"/>
        </w:rPr>
      </w:pPr>
      <w:r w:rsidRPr="00073EF4">
        <w:rPr>
          <w:rFonts w:ascii="Arial" w:hAnsi="Arial" w:cs="Arial"/>
        </w:rPr>
        <w:t>d) revisão da legislação referente ao Imposto Sobre Serviços de Qualquer Natureza;</w:t>
      </w:r>
    </w:p>
    <w:p w14:paraId="458F8771" w14:textId="77777777" w:rsidR="00C87F92" w:rsidRPr="00073EF4" w:rsidRDefault="00C87F92" w:rsidP="00AF69FD">
      <w:pPr>
        <w:spacing w:after="0" w:line="276" w:lineRule="auto"/>
        <w:jc w:val="both"/>
        <w:rPr>
          <w:rFonts w:ascii="Arial" w:hAnsi="Arial" w:cs="Arial"/>
        </w:rPr>
      </w:pPr>
      <w:r w:rsidRPr="00073EF4">
        <w:rPr>
          <w:rFonts w:ascii="Arial" w:hAnsi="Arial" w:cs="Arial"/>
        </w:rPr>
        <w:t>e) revisão da legislação aplicável ao Imposto Sobre Transmissão Inter Vivos de Bens Imóveis e de Direitos Reais sobre Imóveis;</w:t>
      </w:r>
    </w:p>
    <w:p w14:paraId="2E4BC402" w14:textId="77777777" w:rsidR="00C87F92" w:rsidRPr="00073EF4" w:rsidRDefault="00C87F92" w:rsidP="00AF69FD">
      <w:pPr>
        <w:spacing w:after="0" w:line="276" w:lineRule="auto"/>
        <w:jc w:val="both"/>
        <w:rPr>
          <w:rFonts w:ascii="Arial" w:hAnsi="Arial" w:cs="Arial"/>
        </w:rPr>
      </w:pPr>
      <w:r w:rsidRPr="00073EF4">
        <w:rPr>
          <w:rFonts w:ascii="Arial" w:hAnsi="Arial" w:cs="Arial"/>
        </w:rPr>
        <w:t>f) instituição de novas taxas pela prestação de serviços públicos e pelo exercício do poder de polícia;</w:t>
      </w:r>
    </w:p>
    <w:p w14:paraId="2BAB3EEB" w14:textId="77777777" w:rsidR="00C87F92" w:rsidRPr="00073EF4" w:rsidRDefault="00C87F92" w:rsidP="00AF69FD">
      <w:pPr>
        <w:spacing w:after="0" w:line="276" w:lineRule="auto"/>
        <w:jc w:val="both"/>
        <w:rPr>
          <w:rFonts w:ascii="Arial" w:hAnsi="Arial" w:cs="Arial"/>
        </w:rPr>
      </w:pPr>
      <w:r w:rsidRPr="00073EF4">
        <w:rPr>
          <w:rFonts w:ascii="Arial" w:hAnsi="Arial" w:cs="Arial"/>
        </w:rPr>
        <w:t>g) revisão das isenções tributárias, para atender ao interesse público e à justiça social;</w:t>
      </w:r>
    </w:p>
    <w:p w14:paraId="63998E11" w14:textId="77777777" w:rsidR="00C87F92" w:rsidRPr="00073EF4" w:rsidRDefault="00C87F92" w:rsidP="00AF69FD">
      <w:pPr>
        <w:spacing w:after="0" w:line="276" w:lineRule="auto"/>
        <w:jc w:val="both"/>
        <w:rPr>
          <w:rFonts w:ascii="Arial" w:hAnsi="Arial" w:cs="Arial"/>
        </w:rPr>
      </w:pPr>
      <w:r w:rsidRPr="00073EF4">
        <w:rPr>
          <w:rFonts w:ascii="Arial" w:hAnsi="Arial" w:cs="Arial"/>
        </w:rPr>
        <w:t>h) revisão das contribuições sociais, destinadas à seguridade social, cuja necessidade tenha sido evidenciada através de cálculo atuarial; e</w:t>
      </w:r>
    </w:p>
    <w:p w14:paraId="14EC1412" w14:textId="77777777" w:rsidR="00C87F92" w:rsidRPr="00073EF4" w:rsidRDefault="00C87F92" w:rsidP="00AF69FD">
      <w:pPr>
        <w:spacing w:after="0" w:line="276" w:lineRule="auto"/>
        <w:jc w:val="both"/>
        <w:rPr>
          <w:rFonts w:ascii="Arial" w:hAnsi="Arial" w:cs="Arial"/>
        </w:rPr>
      </w:pPr>
      <w:r w:rsidRPr="00073EF4">
        <w:rPr>
          <w:rFonts w:ascii="Arial" w:hAnsi="Arial" w:cs="Arial"/>
        </w:rPr>
        <w:t>i) demais incentivos e benefícios fiscais.</w:t>
      </w:r>
    </w:p>
    <w:p w14:paraId="3FCAAD9D" w14:textId="77777777" w:rsidR="00CD49F2" w:rsidRPr="00073EF4" w:rsidRDefault="00CD49F2" w:rsidP="00AF69FD">
      <w:pPr>
        <w:spacing w:after="0" w:line="276" w:lineRule="auto"/>
        <w:jc w:val="both"/>
        <w:rPr>
          <w:rFonts w:ascii="Arial" w:hAnsi="Arial" w:cs="Arial"/>
        </w:rPr>
      </w:pPr>
    </w:p>
    <w:p w14:paraId="5D7326EA" w14:textId="77777777" w:rsidR="003506E0" w:rsidRPr="00073EF4" w:rsidRDefault="003506E0" w:rsidP="00AF69FD">
      <w:pPr>
        <w:spacing w:after="0" w:line="276" w:lineRule="auto"/>
        <w:jc w:val="both"/>
        <w:rPr>
          <w:rFonts w:ascii="Arial" w:hAnsi="Arial" w:cs="Arial"/>
        </w:rPr>
      </w:pPr>
    </w:p>
    <w:p w14:paraId="25A8D8C5" w14:textId="77777777" w:rsidR="003506E0" w:rsidRPr="00073EF4" w:rsidRDefault="003506E0" w:rsidP="00AF69FD">
      <w:pPr>
        <w:spacing w:after="0" w:line="276" w:lineRule="auto"/>
        <w:jc w:val="both"/>
        <w:rPr>
          <w:rFonts w:ascii="Arial" w:hAnsi="Arial" w:cs="Arial"/>
        </w:rPr>
      </w:pPr>
    </w:p>
    <w:p w14:paraId="5990B769" w14:textId="77777777" w:rsidR="003506E0" w:rsidRPr="00073EF4" w:rsidRDefault="003506E0" w:rsidP="00AF69FD">
      <w:pPr>
        <w:spacing w:after="0" w:line="276" w:lineRule="auto"/>
        <w:jc w:val="both"/>
        <w:rPr>
          <w:rFonts w:ascii="Arial" w:hAnsi="Arial" w:cs="Arial"/>
        </w:rPr>
      </w:pPr>
    </w:p>
    <w:p w14:paraId="1FD919AD" w14:textId="77777777" w:rsidR="003506E0" w:rsidRPr="00073EF4" w:rsidRDefault="003506E0" w:rsidP="00AF69FD">
      <w:pPr>
        <w:spacing w:after="0" w:line="276" w:lineRule="auto"/>
        <w:jc w:val="both"/>
        <w:rPr>
          <w:rFonts w:ascii="Arial" w:hAnsi="Arial" w:cs="Arial"/>
        </w:rPr>
      </w:pPr>
    </w:p>
    <w:p w14:paraId="66BAD637" w14:textId="77777777" w:rsidR="00CD49F2" w:rsidRPr="00073EF4" w:rsidRDefault="00CD49F2" w:rsidP="00AF69FD">
      <w:pPr>
        <w:spacing w:after="0" w:line="276" w:lineRule="auto"/>
        <w:jc w:val="both"/>
        <w:rPr>
          <w:rFonts w:ascii="Arial" w:hAnsi="Arial" w:cs="Arial"/>
        </w:rPr>
      </w:pPr>
      <w:r w:rsidRPr="00073EF4">
        <w:rPr>
          <w:rFonts w:ascii="Arial" w:hAnsi="Arial" w:cs="Arial"/>
        </w:rPr>
        <w:t>§ 1º Tendo em vista o cronograma de transição da Reforma Tributária, as ações de fiscalização e arrecadação do Imposto Sobre Serviços de Qualquer Natureza (ISSQN) prioritariamente focarão no combate à sonegação e na garantia do fluxo arrecadatório histórico do Município, que servirá de base para o cálculo da retenção e distribuição do critério de receita do IBS pelo princípio do destino.</w:t>
      </w:r>
    </w:p>
    <w:p w14:paraId="28B8EA0D" w14:textId="77777777" w:rsidR="00CD49F2" w:rsidRPr="00073EF4" w:rsidRDefault="00CD49F2" w:rsidP="00AF69FD">
      <w:pPr>
        <w:spacing w:after="0" w:line="276" w:lineRule="auto"/>
        <w:jc w:val="both"/>
        <w:rPr>
          <w:rFonts w:ascii="Arial" w:hAnsi="Arial" w:cs="Arial"/>
        </w:rPr>
      </w:pPr>
      <w:r w:rsidRPr="00073EF4">
        <w:rPr>
          <w:rFonts w:ascii="Arial" w:hAnsi="Arial" w:cs="Arial"/>
        </w:rPr>
        <w:t xml:space="preserve">§ </w:t>
      </w:r>
      <w:r w:rsidR="006F651C" w:rsidRPr="00073EF4">
        <w:rPr>
          <w:rFonts w:ascii="Arial" w:hAnsi="Arial" w:cs="Arial"/>
        </w:rPr>
        <w:t>2</w:t>
      </w:r>
      <w:r w:rsidRPr="00073EF4">
        <w:rPr>
          <w:rFonts w:ascii="Arial" w:hAnsi="Arial" w:cs="Arial"/>
        </w:rPr>
        <w:t>º O Poder Executivo poderá instituir grupo de trabalho técnico orçamentário-financeiro, com participação da Secretaria de Finanças/Fazenda e da Procuradoria Geral do Município, para monitorar os atos normativos do Comitê Gestor do IBS e adequar os sistemas de execução orçamentária e de contabilidade pública municipal aos novos padrões de partilha tributária e escrituração fiscal a partir de 2027.</w:t>
      </w:r>
    </w:p>
    <w:p w14:paraId="58F7C80B" w14:textId="77777777" w:rsidR="00C87F92" w:rsidRPr="00073EF4" w:rsidRDefault="00C87F92" w:rsidP="00AF69FD">
      <w:pPr>
        <w:spacing w:after="0" w:line="276" w:lineRule="auto"/>
        <w:jc w:val="both"/>
        <w:rPr>
          <w:rFonts w:ascii="Arial" w:hAnsi="Arial" w:cs="Arial"/>
        </w:rPr>
      </w:pPr>
      <w:r w:rsidRPr="00073EF4">
        <w:rPr>
          <w:rFonts w:ascii="Arial" w:hAnsi="Arial" w:cs="Arial"/>
        </w:rPr>
        <w:t>Art. 59. Caso não sejam aprovadas as modificações referidas no inciso II do art. 58, ou essas o sejam parcialmente, de forma a impedir a integralização dos recursos estimados, O Poder Executivo providenciará, conforme o caso, os ajustes necessários na programação da despesa, mediante Decreto.</w:t>
      </w:r>
    </w:p>
    <w:p w14:paraId="34C2273D" w14:textId="77777777" w:rsidR="00C946E8" w:rsidRPr="00073EF4" w:rsidRDefault="00C87F92" w:rsidP="00AF69FD">
      <w:pPr>
        <w:spacing w:after="0" w:line="276" w:lineRule="auto"/>
        <w:jc w:val="both"/>
        <w:rPr>
          <w:rFonts w:ascii="Arial" w:hAnsi="Arial" w:cs="Arial"/>
        </w:rPr>
      </w:pPr>
      <w:r w:rsidRPr="00073EF4">
        <w:rPr>
          <w:rFonts w:ascii="Arial" w:hAnsi="Arial" w:cs="Arial"/>
        </w:rPr>
        <w:t xml:space="preserve">Art. 60. O Executivo Municipal, autorizado em lei, poderá conceder ou ampliar incentivos ou benefícios fiscais de natureza tributária ou não tributária com vistas a estimular o crescimento econômico, a geração de emprego e renda, ou </w:t>
      </w:r>
    </w:p>
    <w:p w14:paraId="17680F74" w14:textId="77777777" w:rsidR="00C87F92" w:rsidRPr="00073EF4" w:rsidRDefault="00C87F92" w:rsidP="00AF69FD">
      <w:pPr>
        <w:spacing w:after="0" w:line="276" w:lineRule="auto"/>
        <w:jc w:val="both"/>
        <w:rPr>
          <w:rFonts w:ascii="Arial" w:hAnsi="Arial" w:cs="Arial"/>
        </w:rPr>
      </w:pPr>
      <w:r w:rsidRPr="00073EF4">
        <w:rPr>
          <w:rFonts w:ascii="Arial" w:hAnsi="Arial" w:cs="Arial"/>
        </w:rPr>
        <w:t>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14:paraId="0E2582C6" w14:textId="77777777" w:rsidR="00C87F92" w:rsidRPr="00073EF4" w:rsidRDefault="00C87F92" w:rsidP="00AF69FD">
      <w:pPr>
        <w:spacing w:after="0" w:line="276" w:lineRule="auto"/>
        <w:jc w:val="both"/>
        <w:rPr>
          <w:rFonts w:ascii="Arial" w:hAnsi="Arial" w:cs="Arial"/>
        </w:rPr>
      </w:pPr>
      <w:r w:rsidRPr="00073EF4">
        <w:rPr>
          <w:rFonts w:ascii="Arial" w:hAnsi="Arial" w:cs="Arial"/>
        </w:rPr>
        <w:t>§ 1º A concessão ou ampliação de qualquer desoneração que importe renúncia fiscal de natureza tributária ou não tributária, não considerada na estimativa da receita, dependerá da realização do estudo do impacto orçamentário e financeiro e somente entrará em vigor se adotadas, conjunta ou isoladamente, as seguintes medidas de compensação:</w:t>
      </w:r>
    </w:p>
    <w:p w14:paraId="5016B128" w14:textId="77777777" w:rsidR="00C87F92" w:rsidRPr="00073EF4" w:rsidRDefault="00C87F92" w:rsidP="00AF69FD">
      <w:pPr>
        <w:spacing w:after="0" w:line="276" w:lineRule="auto"/>
        <w:jc w:val="both"/>
        <w:rPr>
          <w:rFonts w:ascii="Arial" w:hAnsi="Arial" w:cs="Arial"/>
        </w:rPr>
      </w:pPr>
      <w:r w:rsidRPr="00073EF4">
        <w:rPr>
          <w:rFonts w:ascii="Arial" w:hAnsi="Arial" w:cs="Arial"/>
        </w:rPr>
        <w:t>a) aumento de receita proveniente de elevação de alíquota, ampliação da base de cálculo, majoração ou criação de tributo ou contribuição; ou</w:t>
      </w:r>
    </w:p>
    <w:p w14:paraId="11973376" w14:textId="77777777" w:rsidR="00C87F92" w:rsidRPr="00073EF4" w:rsidRDefault="00C87F92" w:rsidP="00AF69FD">
      <w:pPr>
        <w:spacing w:after="0" w:line="276" w:lineRule="auto"/>
        <w:jc w:val="both"/>
        <w:rPr>
          <w:rFonts w:ascii="Arial" w:hAnsi="Arial" w:cs="Arial"/>
        </w:rPr>
      </w:pPr>
      <w:r w:rsidRPr="00073EF4">
        <w:rPr>
          <w:rFonts w:ascii="Arial" w:hAnsi="Arial" w:cs="Arial"/>
        </w:rPr>
        <w:t>b) cancelamento, durante o período em que vigorar o benefício, de despesas em valor equivalente.</w:t>
      </w:r>
    </w:p>
    <w:p w14:paraId="709DE6DE" w14:textId="77777777" w:rsidR="00C87F92" w:rsidRPr="00073EF4" w:rsidRDefault="00C87F92" w:rsidP="00AF69FD">
      <w:pPr>
        <w:spacing w:after="0" w:line="276" w:lineRule="auto"/>
        <w:jc w:val="both"/>
        <w:rPr>
          <w:rFonts w:ascii="Arial" w:hAnsi="Arial" w:cs="Arial"/>
        </w:rPr>
      </w:pPr>
      <w:r w:rsidRPr="00073EF4">
        <w:rPr>
          <w:rFonts w:ascii="Arial" w:hAnsi="Arial" w:cs="Arial"/>
        </w:rPr>
        <w:t>§ 2º Poderá ser considerado como aumento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(IBGE).</w:t>
      </w:r>
    </w:p>
    <w:p w14:paraId="74AECAE8" w14:textId="77777777" w:rsidR="00C87F92" w:rsidRPr="00073EF4" w:rsidRDefault="00C87F92" w:rsidP="00AF69FD">
      <w:pPr>
        <w:spacing w:after="0" w:line="276" w:lineRule="auto"/>
        <w:jc w:val="both"/>
        <w:rPr>
          <w:rFonts w:ascii="Arial" w:hAnsi="Arial" w:cs="Arial"/>
        </w:rPr>
      </w:pPr>
      <w:r w:rsidRPr="00073EF4">
        <w:rPr>
          <w:rFonts w:ascii="Arial" w:hAnsi="Arial" w:cs="Arial"/>
        </w:rPr>
        <w:t>§ 3º Não se sujeitam às regras do § 1º:</w:t>
      </w:r>
    </w:p>
    <w:p w14:paraId="70AB14A6" w14:textId="77777777" w:rsidR="003506E0" w:rsidRPr="00073EF4" w:rsidRDefault="003506E0" w:rsidP="00AF69FD">
      <w:pPr>
        <w:spacing w:after="0" w:line="276" w:lineRule="auto"/>
        <w:jc w:val="both"/>
        <w:rPr>
          <w:rFonts w:ascii="Arial" w:hAnsi="Arial" w:cs="Arial"/>
        </w:rPr>
      </w:pPr>
    </w:p>
    <w:p w14:paraId="6E441392" w14:textId="77777777" w:rsidR="003506E0" w:rsidRPr="00073EF4" w:rsidRDefault="003506E0" w:rsidP="00AF69FD">
      <w:pPr>
        <w:spacing w:after="0" w:line="276" w:lineRule="auto"/>
        <w:jc w:val="both"/>
        <w:rPr>
          <w:rFonts w:ascii="Arial" w:hAnsi="Arial" w:cs="Arial"/>
        </w:rPr>
      </w:pPr>
    </w:p>
    <w:p w14:paraId="44AFBE33" w14:textId="77777777" w:rsidR="003506E0" w:rsidRPr="00073EF4" w:rsidRDefault="003506E0" w:rsidP="00AF69FD">
      <w:pPr>
        <w:spacing w:after="0" w:line="276" w:lineRule="auto"/>
        <w:jc w:val="both"/>
        <w:rPr>
          <w:rFonts w:ascii="Arial" w:hAnsi="Arial" w:cs="Arial"/>
        </w:rPr>
      </w:pPr>
    </w:p>
    <w:p w14:paraId="2520959A" w14:textId="77777777" w:rsidR="003506E0" w:rsidRPr="00073EF4" w:rsidRDefault="003506E0" w:rsidP="00AF69FD">
      <w:pPr>
        <w:spacing w:after="0" w:line="276" w:lineRule="auto"/>
        <w:jc w:val="both"/>
        <w:rPr>
          <w:rFonts w:ascii="Arial" w:hAnsi="Arial" w:cs="Arial"/>
        </w:rPr>
      </w:pPr>
    </w:p>
    <w:p w14:paraId="6E17FE13" w14:textId="77777777" w:rsidR="003506E0" w:rsidRPr="00073EF4" w:rsidRDefault="003506E0" w:rsidP="00AF69FD">
      <w:pPr>
        <w:spacing w:after="0" w:line="276" w:lineRule="auto"/>
        <w:jc w:val="both"/>
        <w:rPr>
          <w:rFonts w:ascii="Arial" w:hAnsi="Arial" w:cs="Arial"/>
        </w:rPr>
      </w:pPr>
    </w:p>
    <w:p w14:paraId="297B0388" w14:textId="77777777" w:rsidR="003506E0" w:rsidRPr="00073EF4" w:rsidRDefault="003506E0" w:rsidP="00AF69FD">
      <w:pPr>
        <w:spacing w:after="0" w:line="276" w:lineRule="auto"/>
        <w:jc w:val="both"/>
        <w:rPr>
          <w:rFonts w:ascii="Arial" w:hAnsi="Arial" w:cs="Arial"/>
        </w:rPr>
      </w:pPr>
    </w:p>
    <w:p w14:paraId="6F435025"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 - </w:t>
      </w:r>
      <w:proofErr w:type="gramStart"/>
      <w:r w:rsidRPr="00073EF4">
        <w:rPr>
          <w:rFonts w:ascii="Arial" w:hAnsi="Arial" w:cs="Arial"/>
        </w:rPr>
        <w:t>a</w:t>
      </w:r>
      <w:proofErr w:type="gramEnd"/>
      <w:r w:rsidRPr="00073EF4">
        <w:rPr>
          <w:rFonts w:ascii="Arial" w:hAnsi="Arial" w:cs="Arial"/>
        </w:rPr>
        <w:t xml:space="preserve"> homologação de pedidos de concessão de incentivos ou benefícios apresentados com base na legislação municipal preexistente;</w:t>
      </w:r>
    </w:p>
    <w:p w14:paraId="0466902F"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II - </w:t>
      </w:r>
      <w:proofErr w:type="gramStart"/>
      <w:r w:rsidRPr="00073EF4">
        <w:rPr>
          <w:rFonts w:ascii="Arial" w:hAnsi="Arial" w:cs="Arial"/>
        </w:rPr>
        <w:t>a</w:t>
      </w:r>
      <w:proofErr w:type="gramEnd"/>
      <w:r w:rsidRPr="00073EF4">
        <w:rPr>
          <w:rFonts w:ascii="Arial" w:hAnsi="Arial" w:cs="Arial"/>
        </w:rPr>
        <w:t xml:space="preserve"> concessão de incentivos ou benefícios de natureza tributária ou não tributária cujo impacto seja irrelevante,</w:t>
      </w:r>
      <w:r w:rsidR="002C4558" w:rsidRPr="00073EF4">
        <w:rPr>
          <w:rFonts w:ascii="Arial" w:hAnsi="Arial" w:cs="Arial"/>
        </w:rPr>
        <w:t xml:space="preserve"> assim considerado o limite de 1</w:t>
      </w:r>
      <w:r w:rsidRPr="00073EF4">
        <w:rPr>
          <w:rFonts w:ascii="Arial" w:hAnsi="Arial" w:cs="Arial"/>
        </w:rPr>
        <w:t xml:space="preserve"> % (</w:t>
      </w:r>
      <w:r w:rsidR="002C4558" w:rsidRPr="00073EF4">
        <w:rPr>
          <w:rFonts w:ascii="Arial" w:hAnsi="Arial" w:cs="Arial"/>
        </w:rPr>
        <w:t>Um por cento</w:t>
      </w:r>
      <w:r w:rsidRPr="00073EF4">
        <w:rPr>
          <w:rFonts w:ascii="Arial" w:hAnsi="Arial" w:cs="Arial"/>
        </w:rPr>
        <w:t>) da Receita Corrente Líquida prevista para o exercício de 2027; e</w:t>
      </w:r>
    </w:p>
    <w:p w14:paraId="6DB60E8C" w14:textId="77777777" w:rsidR="00C87F92" w:rsidRPr="00073EF4" w:rsidRDefault="00C87F92" w:rsidP="00AF69FD">
      <w:pPr>
        <w:spacing w:after="0" w:line="276" w:lineRule="auto"/>
        <w:jc w:val="both"/>
        <w:rPr>
          <w:rFonts w:ascii="Arial" w:hAnsi="Arial" w:cs="Arial"/>
        </w:rPr>
      </w:pPr>
      <w:r w:rsidRPr="00073EF4">
        <w:rPr>
          <w:rFonts w:ascii="Arial" w:hAnsi="Arial" w:cs="Arial"/>
        </w:rPr>
        <w:t>III - os incentivos ou benefícios de natureza tributária ou não tributária concedidos de acordo com as disposições do art. 65, § 1º, III, da Lei Complementar nº 101/2000.</w:t>
      </w:r>
    </w:p>
    <w:p w14:paraId="7C5908E4" w14:textId="77777777" w:rsidR="00C87F92" w:rsidRPr="00073EF4" w:rsidRDefault="00C87F92" w:rsidP="00AF69FD">
      <w:pPr>
        <w:spacing w:after="0" w:line="276" w:lineRule="auto"/>
        <w:jc w:val="both"/>
        <w:rPr>
          <w:rFonts w:ascii="Arial" w:hAnsi="Arial" w:cs="Arial"/>
        </w:rPr>
      </w:pPr>
      <w:r w:rsidRPr="00073EF4">
        <w:rPr>
          <w:rFonts w:ascii="Arial" w:hAnsi="Arial" w:cs="Arial"/>
        </w:rPr>
        <w:t>§ 4º A proposição legislativa que trate de concessão, ampliação ou prorrogação de qualquer incentivo ou benefício de natureza tributária que implique renúncia de receita e cujo beneficiário seja pessoa jurídica deverá observar os dispositivos relacionados no art. 14-A da Lei Complementar nº 101/2000.</w:t>
      </w:r>
    </w:p>
    <w:p w14:paraId="7EB712BA" w14:textId="77777777" w:rsidR="005842AB" w:rsidRPr="00073EF4" w:rsidRDefault="00C87F92" w:rsidP="00AF69FD">
      <w:pPr>
        <w:spacing w:after="0" w:line="276" w:lineRule="auto"/>
        <w:jc w:val="both"/>
        <w:rPr>
          <w:rFonts w:ascii="Arial" w:hAnsi="Arial" w:cs="Arial"/>
        </w:rPr>
      </w:pPr>
      <w:r w:rsidRPr="00073EF4">
        <w:rPr>
          <w:rFonts w:ascii="Arial" w:hAnsi="Arial" w:cs="Arial"/>
        </w:rPr>
        <w:t xml:space="preserve">Art. 61. Conforme permissivo do art. 172, inciso III, da Lei Federal nº 5.172, de 25 de outubro de 1966 - Código Tributário Nacional, e o inciso II do § 3º do art. </w:t>
      </w:r>
    </w:p>
    <w:p w14:paraId="50566C2B" w14:textId="77777777" w:rsidR="00C87F92" w:rsidRPr="00073EF4" w:rsidRDefault="00C87F92" w:rsidP="00AF69FD">
      <w:pPr>
        <w:spacing w:after="0" w:line="276" w:lineRule="auto"/>
        <w:jc w:val="both"/>
        <w:rPr>
          <w:rFonts w:ascii="Arial" w:hAnsi="Arial" w:cs="Arial"/>
        </w:rPr>
      </w:pPr>
      <w:r w:rsidRPr="00073EF4">
        <w:rPr>
          <w:rFonts w:ascii="Arial" w:hAnsi="Arial" w:cs="Arial"/>
        </w:rPr>
        <w:t>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14:paraId="1E809E8A" w14:textId="77777777" w:rsidR="00C87F92" w:rsidRPr="00073EF4" w:rsidRDefault="00C87F92" w:rsidP="00AF69FD">
      <w:pPr>
        <w:spacing w:after="0" w:line="276" w:lineRule="auto"/>
        <w:jc w:val="both"/>
        <w:rPr>
          <w:rFonts w:ascii="Arial" w:hAnsi="Arial" w:cs="Arial"/>
        </w:rPr>
      </w:pPr>
    </w:p>
    <w:p w14:paraId="474EE3B5"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Capítulo VIII</w:t>
      </w:r>
    </w:p>
    <w:p w14:paraId="38826CD9" w14:textId="77777777" w:rsidR="00C87F92" w:rsidRPr="00073EF4" w:rsidRDefault="00C87F92" w:rsidP="00AF69FD">
      <w:pPr>
        <w:spacing w:after="0" w:line="276" w:lineRule="auto"/>
        <w:jc w:val="center"/>
        <w:rPr>
          <w:rFonts w:ascii="Arial" w:hAnsi="Arial" w:cs="Arial"/>
          <w:b/>
          <w:bCs/>
        </w:rPr>
      </w:pPr>
      <w:r w:rsidRPr="00073EF4">
        <w:rPr>
          <w:rFonts w:ascii="Arial" w:hAnsi="Arial" w:cs="Arial"/>
          <w:b/>
          <w:bCs/>
        </w:rPr>
        <w:t>Das Disposições Gerais</w:t>
      </w:r>
    </w:p>
    <w:p w14:paraId="7E968F5A" w14:textId="77777777" w:rsidR="00C87F92" w:rsidRPr="00073EF4" w:rsidRDefault="00C87F92" w:rsidP="00AF69FD">
      <w:pPr>
        <w:spacing w:after="0" w:line="276" w:lineRule="auto"/>
        <w:jc w:val="both"/>
        <w:rPr>
          <w:rFonts w:ascii="Arial" w:hAnsi="Arial" w:cs="Arial"/>
        </w:rPr>
      </w:pPr>
    </w:p>
    <w:p w14:paraId="71067DAF" w14:textId="77777777" w:rsidR="00C87F92" w:rsidRPr="00073EF4" w:rsidRDefault="00C87F92" w:rsidP="00AF69FD">
      <w:pPr>
        <w:spacing w:after="0" w:line="276" w:lineRule="auto"/>
        <w:jc w:val="both"/>
        <w:rPr>
          <w:rFonts w:ascii="Arial" w:hAnsi="Arial" w:cs="Arial"/>
        </w:rPr>
      </w:pPr>
      <w:r w:rsidRPr="00073EF4">
        <w:rPr>
          <w:rFonts w:ascii="Arial" w:hAnsi="Arial" w:cs="Arial"/>
        </w:rPr>
        <w:t>Art. 62.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14:paraId="21108482"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A Lei Orçamentária anual, ou seus créditos adicionais, deverão contemplar recursos orçamentários suficientes para o atendimento das despesas de que trata o caput deste artigo.</w:t>
      </w:r>
    </w:p>
    <w:p w14:paraId="11B8324A"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63. Por meio da Secretaria Municipal de </w:t>
      </w:r>
      <w:r w:rsidR="002C4558" w:rsidRPr="00073EF4">
        <w:rPr>
          <w:rFonts w:ascii="Arial" w:hAnsi="Arial" w:cs="Arial"/>
        </w:rPr>
        <w:t>Administração e Fazenda</w:t>
      </w:r>
      <w:r w:rsidRPr="00073EF4">
        <w:rPr>
          <w:rFonts w:ascii="Arial" w:hAnsi="Arial" w:cs="Arial"/>
        </w:rPr>
        <w:t>,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14:paraId="626E0A29" w14:textId="77777777" w:rsidR="00C87F92" w:rsidRPr="00073EF4" w:rsidRDefault="00C87F92" w:rsidP="00AF69FD">
      <w:pPr>
        <w:spacing w:after="0" w:line="276" w:lineRule="auto"/>
        <w:jc w:val="both"/>
        <w:rPr>
          <w:rFonts w:ascii="Arial" w:hAnsi="Arial" w:cs="Arial"/>
        </w:rPr>
      </w:pPr>
    </w:p>
    <w:p w14:paraId="3288B976" w14:textId="77777777" w:rsidR="003506E0" w:rsidRPr="00073EF4" w:rsidRDefault="003506E0" w:rsidP="00AF69FD">
      <w:pPr>
        <w:spacing w:after="0" w:line="276" w:lineRule="auto"/>
        <w:jc w:val="both"/>
        <w:rPr>
          <w:rFonts w:ascii="Arial" w:hAnsi="Arial" w:cs="Arial"/>
        </w:rPr>
      </w:pPr>
    </w:p>
    <w:p w14:paraId="423FB34B" w14:textId="77777777" w:rsidR="003506E0" w:rsidRPr="00073EF4" w:rsidRDefault="003506E0" w:rsidP="00AF69FD">
      <w:pPr>
        <w:spacing w:after="0" w:line="276" w:lineRule="auto"/>
        <w:jc w:val="both"/>
        <w:rPr>
          <w:rFonts w:ascii="Arial" w:hAnsi="Arial" w:cs="Arial"/>
        </w:rPr>
      </w:pPr>
    </w:p>
    <w:p w14:paraId="20CE0C67" w14:textId="77777777" w:rsidR="003506E0" w:rsidRPr="00073EF4" w:rsidRDefault="003506E0" w:rsidP="00AF69FD">
      <w:pPr>
        <w:spacing w:after="0" w:line="276" w:lineRule="auto"/>
        <w:jc w:val="both"/>
        <w:rPr>
          <w:rFonts w:ascii="Arial" w:hAnsi="Arial" w:cs="Arial"/>
        </w:rPr>
      </w:pPr>
    </w:p>
    <w:p w14:paraId="1BBEA230" w14:textId="77777777" w:rsidR="003506E0" w:rsidRPr="00073EF4" w:rsidRDefault="003506E0" w:rsidP="00AF69FD">
      <w:pPr>
        <w:spacing w:after="0" w:line="276" w:lineRule="auto"/>
        <w:jc w:val="both"/>
        <w:rPr>
          <w:rFonts w:ascii="Arial" w:hAnsi="Arial" w:cs="Arial"/>
        </w:rPr>
      </w:pPr>
    </w:p>
    <w:p w14:paraId="7B60CBF3" w14:textId="77777777" w:rsidR="00C87F92" w:rsidRPr="00073EF4" w:rsidRDefault="00C87F92" w:rsidP="00AF69FD">
      <w:pPr>
        <w:spacing w:after="0" w:line="276" w:lineRule="auto"/>
        <w:jc w:val="both"/>
        <w:rPr>
          <w:rFonts w:ascii="Arial" w:hAnsi="Arial" w:cs="Arial"/>
        </w:rPr>
      </w:pPr>
      <w:r w:rsidRPr="00073EF4">
        <w:rPr>
          <w:rFonts w:ascii="Arial" w:hAnsi="Arial" w:cs="Arial"/>
        </w:rPr>
        <w:t xml:space="preserve">Art. 64. Em consonância com o que dispõe o § 5º do art. 166 da Constituição Federal e o art. </w:t>
      </w:r>
      <w:r w:rsidR="002C4558" w:rsidRPr="00073EF4">
        <w:rPr>
          <w:rFonts w:ascii="Arial" w:hAnsi="Arial" w:cs="Arial"/>
        </w:rPr>
        <w:t>79</w:t>
      </w:r>
      <w:r w:rsidRPr="00073EF4">
        <w:rPr>
          <w:rFonts w:ascii="Arial" w:hAnsi="Arial" w:cs="Arial"/>
        </w:rPr>
        <w:t xml:space="preserve"> da Lei Orgânica do Município, poderá o Prefeito enviar Mensagem à Câmara Municipal para propor modificações aos projetos de lei orçamentária enquanto não estiver concluída a votação da parte cuja alteração é proposta.</w:t>
      </w:r>
    </w:p>
    <w:p w14:paraId="4B7D122D" w14:textId="77777777" w:rsidR="00C87F92" w:rsidRPr="00073EF4" w:rsidRDefault="00C87F92" w:rsidP="00AF69FD">
      <w:pPr>
        <w:spacing w:after="0" w:line="276" w:lineRule="auto"/>
        <w:jc w:val="both"/>
        <w:rPr>
          <w:rFonts w:ascii="Arial" w:hAnsi="Arial" w:cs="Arial"/>
        </w:rPr>
      </w:pPr>
      <w:r w:rsidRPr="00073EF4">
        <w:rPr>
          <w:rFonts w:ascii="Arial" w:hAnsi="Arial" w:cs="Arial"/>
        </w:rPr>
        <w:t>Art. 65. Fica facultado ao Poder Executivo publicar no órgão oficial de imprensa, de forma simplificada, a Lei Orçamentária Anual bem como as leis e os decretos de abertura dos créditos adicionais.</w:t>
      </w:r>
    </w:p>
    <w:p w14:paraId="182F2D94" w14:textId="77777777" w:rsidR="00C87F92" w:rsidRPr="00073EF4" w:rsidRDefault="00C87F92" w:rsidP="00AF69FD">
      <w:pPr>
        <w:spacing w:after="0" w:line="276" w:lineRule="auto"/>
        <w:jc w:val="both"/>
        <w:rPr>
          <w:rFonts w:ascii="Arial" w:hAnsi="Arial" w:cs="Arial"/>
        </w:rPr>
      </w:pPr>
      <w:r w:rsidRPr="00073EF4">
        <w:rPr>
          <w:rFonts w:ascii="Arial" w:hAnsi="Arial" w:cs="Arial"/>
        </w:rPr>
        <w:t>Art. 66. Fica autorizada a retificação e republicação da Lei Orçamentária e dos Créditos Adicionais, nos casos de inexatidões formais.</w:t>
      </w:r>
    </w:p>
    <w:p w14:paraId="64F44973" w14:textId="77777777" w:rsidR="00C87F92" w:rsidRPr="00073EF4" w:rsidRDefault="00C87F92" w:rsidP="00AF69FD">
      <w:pPr>
        <w:spacing w:after="0" w:line="276" w:lineRule="auto"/>
        <w:jc w:val="both"/>
        <w:rPr>
          <w:rFonts w:ascii="Arial" w:hAnsi="Arial" w:cs="Arial"/>
        </w:rPr>
      </w:pPr>
      <w:r w:rsidRPr="00073EF4">
        <w:rPr>
          <w:rFonts w:ascii="Arial" w:hAnsi="Arial" w:cs="Arial"/>
        </w:rPr>
        <w:t>Parágrafo único.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14:paraId="0AB2B3F2" w14:textId="77777777" w:rsidR="00D71B7E" w:rsidRPr="00073EF4" w:rsidRDefault="00C87F92" w:rsidP="00AF69FD">
      <w:pPr>
        <w:spacing w:after="0" w:line="276" w:lineRule="auto"/>
        <w:jc w:val="both"/>
        <w:rPr>
          <w:rFonts w:ascii="Arial" w:hAnsi="Arial" w:cs="Arial"/>
        </w:rPr>
      </w:pPr>
      <w:r w:rsidRPr="00073EF4">
        <w:rPr>
          <w:rFonts w:ascii="Arial" w:hAnsi="Arial" w:cs="Arial"/>
        </w:rPr>
        <w:t>Art. 67. Esta Lei entra em vigor na data de sua</w:t>
      </w:r>
      <w:r w:rsidRPr="00073EF4">
        <w:rPr>
          <w:rFonts w:ascii="Aptos" w:hAnsi="Aptos"/>
        </w:rPr>
        <w:t xml:space="preserve"> </w:t>
      </w:r>
      <w:r w:rsidRPr="00073EF4">
        <w:rPr>
          <w:rFonts w:ascii="Arial" w:hAnsi="Arial" w:cs="Arial"/>
        </w:rPr>
        <w:t>publicação.</w:t>
      </w:r>
    </w:p>
    <w:p w14:paraId="04AE055D" w14:textId="77777777" w:rsidR="00AF69FD" w:rsidRPr="00073EF4" w:rsidRDefault="00AF69FD" w:rsidP="00AF69FD">
      <w:pPr>
        <w:jc w:val="both"/>
        <w:rPr>
          <w:rFonts w:ascii="Arial" w:hAnsi="Arial" w:cs="Arial"/>
        </w:rPr>
      </w:pPr>
      <w:r w:rsidRPr="00073EF4">
        <w:rPr>
          <w:rFonts w:ascii="Arial" w:hAnsi="Arial" w:cs="Arial"/>
        </w:rPr>
        <w:t>Gabinete do Prefeito de Santa Margarida do Sul, 26 de agosto de 2026.</w:t>
      </w:r>
    </w:p>
    <w:p w14:paraId="231067FA" w14:textId="77777777" w:rsidR="00AF69FD" w:rsidRPr="00073EF4" w:rsidRDefault="00AF69FD" w:rsidP="00AF69FD">
      <w:pPr>
        <w:pStyle w:val="Recuodecorpodetexto"/>
        <w:ind w:left="0"/>
        <w:jc w:val="both"/>
        <w:rPr>
          <w:rFonts w:ascii="Arial" w:hAnsi="Arial" w:cs="Arial"/>
          <w:b/>
        </w:rPr>
      </w:pPr>
    </w:p>
    <w:p w14:paraId="47719539" w14:textId="77777777" w:rsidR="00AF69FD" w:rsidRPr="00073EF4" w:rsidRDefault="00AF69FD" w:rsidP="00AF69FD">
      <w:pPr>
        <w:jc w:val="both"/>
        <w:rPr>
          <w:rFonts w:ascii="Arial" w:hAnsi="Arial" w:cs="Arial"/>
        </w:rPr>
      </w:pPr>
    </w:p>
    <w:p w14:paraId="6B767669" w14:textId="77777777" w:rsidR="00AF69FD" w:rsidRPr="00073EF4" w:rsidRDefault="00AF69FD" w:rsidP="00AF69FD">
      <w:pPr>
        <w:jc w:val="both"/>
        <w:rPr>
          <w:rFonts w:ascii="Arial" w:hAnsi="Arial" w:cs="Arial"/>
        </w:rPr>
      </w:pPr>
    </w:p>
    <w:p w14:paraId="3AA977A8" w14:textId="77777777" w:rsidR="00AF69FD" w:rsidRPr="00073EF4" w:rsidRDefault="00AF69FD" w:rsidP="00AF69FD">
      <w:pPr>
        <w:jc w:val="both"/>
        <w:rPr>
          <w:rFonts w:ascii="Arial" w:hAnsi="Arial" w:cs="Arial"/>
        </w:rPr>
      </w:pPr>
    </w:p>
    <w:p w14:paraId="126035E3" w14:textId="77777777" w:rsidR="00AF69FD" w:rsidRPr="00073EF4" w:rsidRDefault="00AF69FD" w:rsidP="00AF69FD">
      <w:pPr>
        <w:jc w:val="center"/>
        <w:rPr>
          <w:rFonts w:ascii="Arial" w:hAnsi="Arial" w:cs="Arial"/>
        </w:rPr>
      </w:pPr>
    </w:p>
    <w:p w14:paraId="0FFFEE61" w14:textId="77777777" w:rsidR="00AF69FD" w:rsidRPr="00073EF4" w:rsidRDefault="00AF69FD" w:rsidP="00AF69FD">
      <w:pPr>
        <w:jc w:val="center"/>
        <w:rPr>
          <w:rFonts w:ascii="Arial" w:hAnsi="Arial" w:cs="Arial"/>
        </w:rPr>
      </w:pPr>
    </w:p>
    <w:p w14:paraId="6868B975" w14:textId="77777777" w:rsidR="00AF69FD" w:rsidRPr="00073EF4" w:rsidRDefault="00AF69FD" w:rsidP="00AF69FD">
      <w:pPr>
        <w:jc w:val="center"/>
        <w:rPr>
          <w:rFonts w:ascii="Arial" w:hAnsi="Arial" w:cs="Arial"/>
        </w:rPr>
      </w:pPr>
      <w:r w:rsidRPr="00073EF4">
        <w:rPr>
          <w:rFonts w:ascii="Arial" w:hAnsi="Arial" w:cs="Arial"/>
        </w:rPr>
        <w:t>Luiz Felipe Brenner Machado</w:t>
      </w:r>
    </w:p>
    <w:p w14:paraId="149F9C84" w14:textId="77777777" w:rsidR="00AF69FD" w:rsidRPr="00073EF4" w:rsidRDefault="00AF69FD" w:rsidP="00AF69FD">
      <w:pPr>
        <w:jc w:val="center"/>
        <w:rPr>
          <w:rFonts w:ascii="Arial" w:hAnsi="Arial" w:cs="Arial"/>
          <w:color w:val="000000"/>
        </w:rPr>
      </w:pPr>
      <w:r w:rsidRPr="00073EF4">
        <w:rPr>
          <w:rFonts w:ascii="Arial" w:hAnsi="Arial" w:cs="Arial"/>
          <w:color w:val="000000"/>
        </w:rPr>
        <w:t>Prefeito Municipal</w:t>
      </w:r>
    </w:p>
    <w:p w14:paraId="4A4433B8" w14:textId="77777777" w:rsidR="00AF69FD" w:rsidRPr="00073EF4" w:rsidRDefault="00AF69FD" w:rsidP="00AF69FD">
      <w:pPr>
        <w:jc w:val="center"/>
        <w:rPr>
          <w:rFonts w:ascii="Arial" w:hAnsi="Arial" w:cs="Arial"/>
          <w:color w:val="000000"/>
        </w:rPr>
      </w:pPr>
    </w:p>
    <w:p w14:paraId="3580E36D" w14:textId="77777777" w:rsidR="00AF69FD" w:rsidRPr="00073EF4" w:rsidRDefault="00AF69FD" w:rsidP="00AF69FD">
      <w:pPr>
        <w:jc w:val="center"/>
        <w:rPr>
          <w:rFonts w:ascii="Arial" w:hAnsi="Arial" w:cs="Arial"/>
          <w:color w:val="000000"/>
        </w:rPr>
      </w:pPr>
    </w:p>
    <w:p w14:paraId="2CA18E50" w14:textId="77777777" w:rsidR="00AF69FD" w:rsidRPr="00073EF4" w:rsidRDefault="00AF69FD" w:rsidP="00AF69FD">
      <w:pPr>
        <w:jc w:val="center"/>
        <w:rPr>
          <w:rFonts w:ascii="Arial" w:hAnsi="Arial" w:cs="Arial"/>
          <w:color w:val="000000"/>
        </w:rPr>
      </w:pPr>
    </w:p>
    <w:p w14:paraId="4CDD5200" w14:textId="77777777" w:rsidR="00AF69FD" w:rsidRPr="00073EF4" w:rsidRDefault="00AF69FD" w:rsidP="00AF69FD">
      <w:pPr>
        <w:jc w:val="center"/>
        <w:rPr>
          <w:rFonts w:ascii="Arial" w:hAnsi="Arial" w:cs="Arial"/>
          <w:color w:val="000000"/>
        </w:rPr>
      </w:pPr>
    </w:p>
    <w:p w14:paraId="619FBA04" w14:textId="77777777" w:rsidR="00AF69FD" w:rsidRPr="00073EF4" w:rsidRDefault="00AF69FD" w:rsidP="00AF69FD">
      <w:pPr>
        <w:jc w:val="center"/>
        <w:rPr>
          <w:rFonts w:ascii="Arial" w:hAnsi="Arial" w:cs="Arial"/>
          <w:color w:val="000000"/>
        </w:rPr>
      </w:pPr>
    </w:p>
    <w:p w14:paraId="47B01A7F" w14:textId="77777777" w:rsidR="00AF69FD" w:rsidRPr="00073EF4" w:rsidRDefault="00AF69FD" w:rsidP="00AF69FD">
      <w:pPr>
        <w:jc w:val="center"/>
        <w:rPr>
          <w:rFonts w:ascii="Arial" w:hAnsi="Arial" w:cs="Arial"/>
          <w:color w:val="000000"/>
        </w:rPr>
      </w:pPr>
    </w:p>
    <w:p w14:paraId="49F55B52" w14:textId="77777777" w:rsidR="00AF69FD" w:rsidRPr="00073EF4" w:rsidRDefault="00AF69FD" w:rsidP="00AF69FD">
      <w:pPr>
        <w:jc w:val="center"/>
        <w:rPr>
          <w:rFonts w:ascii="Arial" w:hAnsi="Arial" w:cs="Arial"/>
          <w:color w:val="000000"/>
        </w:rPr>
      </w:pPr>
    </w:p>
    <w:p w14:paraId="64BD22D1" w14:textId="77777777" w:rsidR="00AF69FD" w:rsidRPr="00073EF4" w:rsidRDefault="00AF69FD" w:rsidP="00AF69FD">
      <w:pPr>
        <w:jc w:val="center"/>
        <w:rPr>
          <w:rFonts w:ascii="Arial" w:hAnsi="Arial" w:cs="Arial"/>
          <w:color w:val="000000"/>
        </w:rPr>
      </w:pPr>
    </w:p>
    <w:p w14:paraId="46ED9773" w14:textId="77777777" w:rsidR="00AF69FD" w:rsidRPr="00073EF4" w:rsidRDefault="00AF69FD" w:rsidP="00AF69FD">
      <w:pPr>
        <w:jc w:val="center"/>
        <w:rPr>
          <w:rFonts w:ascii="Arial" w:hAnsi="Arial" w:cs="Arial"/>
          <w:color w:val="000000"/>
        </w:rPr>
      </w:pPr>
    </w:p>
    <w:p w14:paraId="23D7E35B" w14:textId="77777777" w:rsidR="00AF69FD" w:rsidRPr="00073EF4" w:rsidRDefault="00AF69FD" w:rsidP="00AF69FD">
      <w:pPr>
        <w:jc w:val="center"/>
        <w:rPr>
          <w:rFonts w:ascii="Arial" w:hAnsi="Arial" w:cs="Arial"/>
          <w:color w:val="000000"/>
        </w:rPr>
      </w:pPr>
    </w:p>
    <w:p w14:paraId="2C39E5F6" w14:textId="77777777" w:rsidR="00AF69FD" w:rsidRPr="00073EF4" w:rsidRDefault="00AF69FD" w:rsidP="00AF69FD">
      <w:pPr>
        <w:jc w:val="center"/>
        <w:rPr>
          <w:rFonts w:ascii="Arial" w:hAnsi="Arial" w:cs="Arial"/>
          <w:color w:val="000000"/>
        </w:rPr>
      </w:pPr>
    </w:p>
    <w:p w14:paraId="4437E848" w14:textId="77777777" w:rsidR="00AF69FD" w:rsidRPr="00073EF4" w:rsidRDefault="00AF69FD" w:rsidP="00AF69FD">
      <w:pPr>
        <w:jc w:val="center"/>
        <w:rPr>
          <w:rFonts w:ascii="Arial" w:hAnsi="Arial" w:cs="Arial"/>
          <w:color w:val="000000"/>
        </w:rPr>
      </w:pPr>
    </w:p>
    <w:p w14:paraId="2FD6EACC" w14:textId="77777777" w:rsidR="00AF69FD" w:rsidRPr="00073EF4" w:rsidRDefault="00AF69FD" w:rsidP="00AF69FD">
      <w:pPr>
        <w:jc w:val="center"/>
        <w:rPr>
          <w:rFonts w:ascii="Arial" w:hAnsi="Arial" w:cs="Arial"/>
          <w:b/>
        </w:rPr>
      </w:pPr>
    </w:p>
    <w:p w14:paraId="62FA6960" w14:textId="77777777" w:rsidR="00AF69FD" w:rsidRPr="00073EF4" w:rsidRDefault="00AF69FD" w:rsidP="00AF69FD">
      <w:pPr>
        <w:jc w:val="center"/>
        <w:rPr>
          <w:rFonts w:ascii="Arial" w:hAnsi="Arial" w:cs="Arial"/>
          <w:b/>
        </w:rPr>
      </w:pPr>
      <w:r w:rsidRPr="00073EF4">
        <w:rPr>
          <w:rFonts w:ascii="Arial" w:hAnsi="Arial" w:cs="Arial"/>
          <w:b/>
        </w:rPr>
        <w:t>JUSTIFICATIVA:</w:t>
      </w:r>
    </w:p>
    <w:p w14:paraId="3BA97CD7" w14:textId="77777777" w:rsidR="00AF69FD" w:rsidRPr="00073EF4" w:rsidRDefault="00AF69FD" w:rsidP="00AF69FD">
      <w:pPr>
        <w:jc w:val="center"/>
        <w:rPr>
          <w:rFonts w:ascii="Arial" w:hAnsi="Arial" w:cs="Arial"/>
          <w:b/>
        </w:rPr>
      </w:pPr>
    </w:p>
    <w:p w14:paraId="70270C55" w14:textId="77777777" w:rsidR="00AF69FD" w:rsidRPr="00073EF4" w:rsidRDefault="00AF69FD" w:rsidP="00AF69FD">
      <w:pPr>
        <w:jc w:val="center"/>
        <w:rPr>
          <w:rFonts w:ascii="Arial" w:hAnsi="Arial" w:cs="Arial"/>
          <w:b/>
        </w:rPr>
      </w:pPr>
    </w:p>
    <w:p w14:paraId="25111CFB" w14:textId="77777777" w:rsidR="00AF69FD" w:rsidRPr="00073EF4" w:rsidRDefault="00AF69FD" w:rsidP="00AF69FD">
      <w:pPr>
        <w:jc w:val="center"/>
        <w:rPr>
          <w:rFonts w:ascii="Arial" w:hAnsi="Arial" w:cs="Arial"/>
          <w:b/>
        </w:rPr>
      </w:pPr>
    </w:p>
    <w:p w14:paraId="1C9185A7" w14:textId="77777777" w:rsidR="00AF69FD" w:rsidRPr="00073EF4" w:rsidRDefault="00AF69FD" w:rsidP="00AF69FD">
      <w:pPr>
        <w:jc w:val="center"/>
        <w:rPr>
          <w:rFonts w:ascii="Arial" w:hAnsi="Arial" w:cs="Arial"/>
          <w:b/>
        </w:rPr>
      </w:pPr>
    </w:p>
    <w:p w14:paraId="15C1218D" w14:textId="77777777" w:rsidR="001D29A0" w:rsidRPr="00073EF4" w:rsidRDefault="00AF69FD" w:rsidP="00AF69FD">
      <w:pPr>
        <w:jc w:val="both"/>
        <w:rPr>
          <w:rFonts w:ascii="Arial" w:hAnsi="Arial" w:cs="Arial"/>
        </w:rPr>
      </w:pPr>
      <w:r w:rsidRPr="00073EF4">
        <w:rPr>
          <w:rFonts w:ascii="Arial" w:hAnsi="Arial" w:cs="Arial"/>
        </w:rPr>
        <w:t>O presente Projeto de Lei</w:t>
      </w:r>
      <w:r w:rsidR="001D29A0" w:rsidRPr="00073EF4">
        <w:rPr>
          <w:rFonts w:ascii="Arial" w:hAnsi="Arial" w:cs="Arial"/>
        </w:rPr>
        <w:t xml:space="preserve"> tem por objetivo disponibilizar para apreciação desta Digna Câmara Municipal o Projeto de Lei </w:t>
      </w:r>
      <w:proofErr w:type="gramStart"/>
      <w:r w:rsidR="001D29A0" w:rsidRPr="00073EF4">
        <w:rPr>
          <w:rFonts w:ascii="Arial" w:hAnsi="Arial" w:cs="Arial"/>
        </w:rPr>
        <w:t>que Dispõe</w:t>
      </w:r>
      <w:proofErr w:type="gramEnd"/>
      <w:r w:rsidR="001D29A0" w:rsidRPr="00073EF4">
        <w:rPr>
          <w:rFonts w:ascii="Arial" w:hAnsi="Arial" w:cs="Arial"/>
        </w:rPr>
        <w:t xml:space="preserve"> sobre o Projeto de Lei de Diretrizes Orçamentárias – PLDO/2027.</w:t>
      </w:r>
    </w:p>
    <w:p w14:paraId="2D30D572" w14:textId="77777777" w:rsidR="00AF69FD" w:rsidRPr="00073EF4" w:rsidRDefault="00AF69FD" w:rsidP="00AF69FD">
      <w:pPr>
        <w:jc w:val="both"/>
        <w:rPr>
          <w:rFonts w:ascii="Arial" w:hAnsi="Arial" w:cs="Arial"/>
          <w:bCs/>
        </w:rPr>
      </w:pPr>
      <w:r w:rsidRPr="00073EF4">
        <w:rPr>
          <w:rFonts w:ascii="Arial" w:hAnsi="Arial" w:cs="Arial"/>
        </w:rPr>
        <w:t>Ficamos à disposição desta Casa Legislativa para qualquer esclarecimento.</w:t>
      </w:r>
    </w:p>
    <w:p w14:paraId="45794B3C" w14:textId="77777777" w:rsidR="00AF69FD" w:rsidRPr="00073EF4" w:rsidRDefault="00AF69FD" w:rsidP="00AF69FD">
      <w:pPr>
        <w:pStyle w:val="Corpodetexto"/>
        <w:ind w:firstLine="708"/>
        <w:rPr>
          <w:rFonts w:ascii="Arial" w:hAnsi="Arial" w:cs="Arial"/>
          <w:color w:val="000000"/>
        </w:rPr>
      </w:pPr>
      <w:r w:rsidRPr="00073EF4">
        <w:rPr>
          <w:rFonts w:ascii="Arial" w:hAnsi="Arial" w:cs="Arial"/>
          <w:color w:val="000000"/>
        </w:rPr>
        <w:t>Atenciosamente,</w:t>
      </w:r>
    </w:p>
    <w:p w14:paraId="594807F3" w14:textId="77777777" w:rsidR="00AF69FD" w:rsidRPr="00073EF4" w:rsidRDefault="00AF69FD" w:rsidP="00AF69FD">
      <w:pPr>
        <w:pStyle w:val="Corpodetexto"/>
        <w:ind w:firstLine="708"/>
        <w:jc w:val="center"/>
        <w:rPr>
          <w:rFonts w:ascii="Arial" w:hAnsi="Arial" w:cs="Arial"/>
          <w:color w:val="000000"/>
        </w:rPr>
      </w:pPr>
      <w:bookmarkStart w:id="1" w:name="art169"/>
      <w:bookmarkEnd w:id="1"/>
    </w:p>
    <w:p w14:paraId="3B65D63C" w14:textId="77777777" w:rsidR="00AF69FD" w:rsidRPr="00073EF4" w:rsidRDefault="00AF69FD" w:rsidP="00AF69FD">
      <w:pPr>
        <w:pStyle w:val="Corpodetexto"/>
        <w:ind w:firstLine="708"/>
        <w:jc w:val="center"/>
        <w:rPr>
          <w:rFonts w:ascii="Arial" w:hAnsi="Arial" w:cs="Arial"/>
          <w:color w:val="000000"/>
        </w:rPr>
      </w:pPr>
    </w:p>
    <w:p w14:paraId="4CD89749" w14:textId="77777777" w:rsidR="00AF69FD" w:rsidRPr="00073EF4" w:rsidRDefault="00AF69FD" w:rsidP="00AF69FD">
      <w:pPr>
        <w:pStyle w:val="Corpodetexto"/>
        <w:ind w:firstLine="708"/>
        <w:jc w:val="center"/>
        <w:rPr>
          <w:rFonts w:ascii="Arial" w:hAnsi="Arial" w:cs="Arial"/>
          <w:color w:val="000000"/>
        </w:rPr>
      </w:pPr>
    </w:p>
    <w:p w14:paraId="2C309D0B" w14:textId="77777777" w:rsidR="00AF69FD" w:rsidRPr="00073EF4" w:rsidRDefault="00AF69FD" w:rsidP="00AF69FD">
      <w:pPr>
        <w:pStyle w:val="Corpodetexto"/>
        <w:ind w:firstLine="708"/>
        <w:jc w:val="center"/>
        <w:rPr>
          <w:rFonts w:ascii="Arial" w:hAnsi="Arial" w:cs="Arial"/>
          <w:color w:val="000000"/>
        </w:rPr>
      </w:pPr>
    </w:p>
    <w:p w14:paraId="60057A72" w14:textId="77777777" w:rsidR="00AF69FD" w:rsidRPr="00073EF4" w:rsidRDefault="00AF69FD" w:rsidP="00AF69FD">
      <w:pPr>
        <w:pStyle w:val="Corpodetexto"/>
        <w:ind w:firstLine="708"/>
        <w:jc w:val="center"/>
        <w:rPr>
          <w:rFonts w:ascii="Arial" w:hAnsi="Arial" w:cs="Arial"/>
          <w:color w:val="000000"/>
        </w:rPr>
      </w:pPr>
    </w:p>
    <w:p w14:paraId="4D37643E" w14:textId="77777777" w:rsidR="00AF69FD" w:rsidRPr="00073EF4" w:rsidRDefault="00AF69FD" w:rsidP="00AF69FD">
      <w:pPr>
        <w:jc w:val="center"/>
        <w:rPr>
          <w:rFonts w:ascii="Arial" w:hAnsi="Arial" w:cs="Arial"/>
        </w:rPr>
      </w:pPr>
      <w:r w:rsidRPr="00073EF4">
        <w:rPr>
          <w:rFonts w:ascii="Arial" w:hAnsi="Arial" w:cs="Arial"/>
        </w:rPr>
        <w:t>Luiz Felipe Brenner Machado</w:t>
      </w:r>
    </w:p>
    <w:p w14:paraId="610D8FE3" w14:textId="77777777" w:rsidR="00AF69FD" w:rsidRPr="00073EF4" w:rsidRDefault="00AF69FD" w:rsidP="00AF69FD">
      <w:pPr>
        <w:jc w:val="center"/>
        <w:rPr>
          <w:rFonts w:ascii="Arial" w:hAnsi="Arial" w:cs="Arial"/>
          <w:b/>
        </w:rPr>
      </w:pPr>
      <w:r w:rsidRPr="00073EF4">
        <w:rPr>
          <w:rFonts w:ascii="Arial" w:hAnsi="Arial" w:cs="Arial"/>
          <w:color w:val="000000"/>
        </w:rPr>
        <w:t>Prefeito Municipal</w:t>
      </w:r>
    </w:p>
    <w:p w14:paraId="6055F0D9" w14:textId="77777777" w:rsidR="00AF69FD" w:rsidRPr="00073EF4" w:rsidRDefault="00AF69FD" w:rsidP="00AF69FD">
      <w:pPr>
        <w:pStyle w:val="Corpodetexto"/>
        <w:ind w:firstLine="708"/>
        <w:jc w:val="center"/>
        <w:rPr>
          <w:rFonts w:ascii="Arial" w:hAnsi="Arial" w:cs="Arial"/>
          <w:color w:val="000000"/>
        </w:rPr>
      </w:pPr>
    </w:p>
    <w:p w14:paraId="5C05988F" w14:textId="77777777" w:rsidR="00AF69FD" w:rsidRPr="00073EF4" w:rsidRDefault="00AF69FD" w:rsidP="00AF69FD">
      <w:pPr>
        <w:pStyle w:val="Corpodetexto"/>
        <w:ind w:firstLine="708"/>
        <w:jc w:val="center"/>
        <w:rPr>
          <w:rFonts w:ascii="Arial" w:hAnsi="Arial" w:cs="Arial"/>
          <w:color w:val="000000"/>
        </w:rPr>
      </w:pPr>
    </w:p>
    <w:p w14:paraId="5DBA9D15" w14:textId="77777777" w:rsidR="00AF69FD" w:rsidRPr="00073EF4" w:rsidRDefault="00AF69FD" w:rsidP="00AF69FD">
      <w:pPr>
        <w:pStyle w:val="Corpodetexto"/>
        <w:ind w:firstLine="708"/>
        <w:jc w:val="center"/>
        <w:rPr>
          <w:rFonts w:ascii="Arial" w:hAnsi="Arial" w:cs="Arial"/>
          <w:color w:val="000000"/>
        </w:rPr>
      </w:pPr>
    </w:p>
    <w:p w14:paraId="5B29277D" w14:textId="77777777" w:rsidR="00AF69FD" w:rsidRPr="00073EF4" w:rsidRDefault="00AF69FD" w:rsidP="00AF69FD">
      <w:pPr>
        <w:jc w:val="center"/>
        <w:rPr>
          <w:rFonts w:ascii="Arial" w:hAnsi="Arial" w:cs="Arial"/>
          <w:b/>
        </w:rPr>
      </w:pPr>
    </w:p>
    <w:p w14:paraId="54DCBFB9" w14:textId="77777777" w:rsidR="00AF69FD" w:rsidRPr="00073EF4" w:rsidRDefault="00AF69FD" w:rsidP="00AF69FD">
      <w:pPr>
        <w:jc w:val="center"/>
        <w:rPr>
          <w:rFonts w:ascii="Arial" w:hAnsi="Arial" w:cs="Arial"/>
          <w:b/>
        </w:rPr>
      </w:pPr>
    </w:p>
    <w:p w14:paraId="33B409D4" w14:textId="77777777" w:rsidR="00AF69FD" w:rsidRPr="00073EF4" w:rsidRDefault="00AF69FD" w:rsidP="00AF69FD">
      <w:pPr>
        <w:jc w:val="center"/>
        <w:rPr>
          <w:rFonts w:ascii="Arial" w:hAnsi="Arial" w:cs="Arial"/>
          <w:b/>
        </w:rPr>
      </w:pPr>
    </w:p>
    <w:p w14:paraId="1CE9D9E4" w14:textId="77777777" w:rsidR="001D29A0" w:rsidRPr="00073EF4" w:rsidRDefault="001D29A0" w:rsidP="00AF69FD">
      <w:pPr>
        <w:jc w:val="center"/>
        <w:rPr>
          <w:rFonts w:ascii="Arial" w:hAnsi="Arial" w:cs="Arial"/>
          <w:b/>
        </w:rPr>
      </w:pPr>
    </w:p>
    <w:p w14:paraId="5258CB6E" w14:textId="77777777" w:rsidR="001D29A0" w:rsidRPr="00073EF4" w:rsidRDefault="001D29A0" w:rsidP="00AF69FD">
      <w:pPr>
        <w:jc w:val="center"/>
        <w:rPr>
          <w:rFonts w:ascii="Arial" w:hAnsi="Arial" w:cs="Arial"/>
          <w:b/>
        </w:rPr>
      </w:pPr>
    </w:p>
    <w:p w14:paraId="33811F5E" w14:textId="77777777" w:rsidR="001D29A0" w:rsidRPr="00073EF4" w:rsidRDefault="001D29A0" w:rsidP="00AF69FD">
      <w:pPr>
        <w:jc w:val="center"/>
        <w:rPr>
          <w:rFonts w:ascii="Arial" w:hAnsi="Arial" w:cs="Arial"/>
          <w:b/>
        </w:rPr>
      </w:pPr>
    </w:p>
    <w:p w14:paraId="7B9D1BE8" w14:textId="77777777" w:rsidR="001D29A0" w:rsidRPr="00073EF4" w:rsidRDefault="001D29A0" w:rsidP="00AF69FD">
      <w:pPr>
        <w:jc w:val="center"/>
        <w:rPr>
          <w:rFonts w:ascii="Arial" w:hAnsi="Arial" w:cs="Arial"/>
          <w:b/>
        </w:rPr>
      </w:pPr>
    </w:p>
    <w:p w14:paraId="55448D6A" w14:textId="77777777" w:rsidR="001D29A0" w:rsidRPr="00073EF4" w:rsidRDefault="001D29A0" w:rsidP="00AF69FD">
      <w:pPr>
        <w:jc w:val="center"/>
        <w:rPr>
          <w:rFonts w:ascii="Arial" w:hAnsi="Arial" w:cs="Arial"/>
          <w:b/>
        </w:rPr>
      </w:pPr>
    </w:p>
    <w:p w14:paraId="41F1F858" w14:textId="77777777" w:rsidR="001D29A0" w:rsidRPr="00073EF4" w:rsidRDefault="001D29A0" w:rsidP="00AF69FD">
      <w:pPr>
        <w:jc w:val="center"/>
        <w:rPr>
          <w:rFonts w:ascii="Arial" w:hAnsi="Arial" w:cs="Arial"/>
          <w:b/>
        </w:rPr>
      </w:pPr>
    </w:p>
    <w:p w14:paraId="7AD123D4" w14:textId="77777777" w:rsidR="001D29A0" w:rsidRPr="00073EF4" w:rsidRDefault="001D29A0" w:rsidP="00AF69FD">
      <w:pPr>
        <w:jc w:val="center"/>
        <w:rPr>
          <w:rFonts w:ascii="Arial" w:hAnsi="Arial" w:cs="Arial"/>
          <w:b/>
        </w:rPr>
      </w:pPr>
    </w:p>
    <w:p w14:paraId="44587061" w14:textId="77777777" w:rsidR="00AF69FD" w:rsidRPr="00073EF4" w:rsidRDefault="00AF69FD" w:rsidP="00AF69FD">
      <w:pPr>
        <w:jc w:val="center"/>
        <w:rPr>
          <w:rFonts w:ascii="Arial" w:hAnsi="Arial" w:cs="Arial"/>
          <w:b/>
        </w:rPr>
      </w:pPr>
    </w:p>
    <w:p w14:paraId="0FDC1687" w14:textId="77777777" w:rsidR="00AF69FD" w:rsidRPr="00073EF4" w:rsidRDefault="00AF69FD" w:rsidP="00AF69FD">
      <w:pPr>
        <w:jc w:val="center"/>
        <w:rPr>
          <w:rFonts w:ascii="Arial" w:hAnsi="Arial" w:cs="Arial"/>
          <w:b/>
        </w:rPr>
      </w:pPr>
      <w:r w:rsidRPr="00073EF4">
        <w:rPr>
          <w:rFonts w:ascii="Arial" w:hAnsi="Arial" w:cs="Arial"/>
          <w:b/>
        </w:rPr>
        <w:t>MENSAGEM Nº 050, DE 26 DE AGOSTO DE 2026.</w:t>
      </w:r>
    </w:p>
    <w:p w14:paraId="0958F1FE" w14:textId="77777777" w:rsidR="00AF69FD" w:rsidRPr="00073EF4" w:rsidRDefault="00AF69FD" w:rsidP="00AF69FD">
      <w:pPr>
        <w:rPr>
          <w:rFonts w:ascii="Arial" w:hAnsi="Arial" w:cs="Arial"/>
          <w:b/>
        </w:rPr>
      </w:pPr>
    </w:p>
    <w:p w14:paraId="3448528C" w14:textId="77777777" w:rsidR="00AF69FD" w:rsidRPr="00073EF4" w:rsidRDefault="00AF69FD" w:rsidP="00AF69FD">
      <w:pPr>
        <w:rPr>
          <w:rFonts w:ascii="Arial" w:hAnsi="Arial" w:cs="Arial"/>
          <w:b/>
        </w:rPr>
      </w:pPr>
    </w:p>
    <w:p w14:paraId="5593A451" w14:textId="77777777" w:rsidR="00AF69FD" w:rsidRPr="00073EF4" w:rsidRDefault="00AF69FD" w:rsidP="00AF69FD">
      <w:pPr>
        <w:rPr>
          <w:rFonts w:ascii="Arial" w:hAnsi="Arial" w:cs="Arial"/>
          <w:b/>
        </w:rPr>
      </w:pPr>
    </w:p>
    <w:p w14:paraId="1C13A101" w14:textId="77777777" w:rsidR="00AF69FD" w:rsidRPr="00073EF4" w:rsidRDefault="00AF69FD" w:rsidP="00AF69FD">
      <w:pPr>
        <w:rPr>
          <w:rFonts w:ascii="Arial" w:hAnsi="Arial" w:cs="Arial"/>
          <w:b/>
        </w:rPr>
      </w:pPr>
    </w:p>
    <w:p w14:paraId="38145438" w14:textId="77777777" w:rsidR="00AF69FD" w:rsidRPr="00073EF4" w:rsidRDefault="00AF69FD" w:rsidP="00AF69FD">
      <w:pPr>
        <w:rPr>
          <w:rFonts w:ascii="Arial" w:hAnsi="Arial" w:cs="Arial"/>
          <w:b/>
        </w:rPr>
      </w:pPr>
    </w:p>
    <w:p w14:paraId="7EEFAC4D" w14:textId="77777777" w:rsidR="00AF69FD" w:rsidRPr="00073EF4" w:rsidRDefault="00AF69FD" w:rsidP="00AF69FD">
      <w:pPr>
        <w:jc w:val="center"/>
        <w:rPr>
          <w:rFonts w:ascii="Arial" w:hAnsi="Arial" w:cs="Arial"/>
        </w:rPr>
      </w:pPr>
      <w:r w:rsidRPr="00073EF4">
        <w:rPr>
          <w:rFonts w:ascii="Arial" w:hAnsi="Arial" w:cs="Arial"/>
        </w:rPr>
        <w:t>Senhor Presidente, Senhores Vereadores</w:t>
      </w:r>
    </w:p>
    <w:p w14:paraId="4BB1FC82" w14:textId="77777777" w:rsidR="00AF69FD" w:rsidRPr="00073EF4" w:rsidRDefault="00AF69FD" w:rsidP="00AF69FD">
      <w:pPr>
        <w:rPr>
          <w:rFonts w:ascii="Arial" w:hAnsi="Arial" w:cs="Arial"/>
        </w:rPr>
      </w:pPr>
    </w:p>
    <w:p w14:paraId="0630EEDB" w14:textId="77777777" w:rsidR="00AF69FD" w:rsidRPr="00073EF4" w:rsidRDefault="00AF69FD" w:rsidP="00AF69FD">
      <w:pPr>
        <w:rPr>
          <w:rFonts w:ascii="Arial" w:hAnsi="Arial" w:cs="Arial"/>
        </w:rPr>
      </w:pPr>
    </w:p>
    <w:p w14:paraId="1E48030E" w14:textId="77777777" w:rsidR="00AF69FD" w:rsidRPr="00073EF4" w:rsidRDefault="00AF69FD" w:rsidP="00AF69FD">
      <w:pPr>
        <w:jc w:val="both"/>
        <w:rPr>
          <w:rFonts w:ascii="Arial" w:hAnsi="Arial" w:cs="Arial"/>
          <w:b/>
        </w:rPr>
      </w:pPr>
      <w:r w:rsidRPr="00073EF4">
        <w:rPr>
          <w:rFonts w:ascii="Arial" w:hAnsi="Arial" w:cs="Arial"/>
        </w:rPr>
        <w:t xml:space="preserve">O Prefeito Municipal de Santa Margarida do Sul, dispondo das atribuições de seu cargo, com base no art. 45 da Lei Orgânica do Município, disponibiliza para apreciação desta Digna Câmara Municipal, Projeto de Lei </w:t>
      </w:r>
      <w:proofErr w:type="gramStart"/>
      <w:r w:rsidRPr="00073EF4">
        <w:rPr>
          <w:rFonts w:ascii="Arial" w:hAnsi="Arial" w:cs="Arial"/>
        </w:rPr>
        <w:t>que Dispõe</w:t>
      </w:r>
      <w:proofErr w:type="gramEnd"/>
      <w:r w:rsidRPr="00073EF4">
        <w:rPr>
          <w:rFonts w:ascii="Arial" w:hAnsi="Arial" w:cs="Arial"/>
        </w:rPr>
        <w:t xml:space="preserve"> sobre o Projeto de Lei de Diretrizes Orçamentárias – PLDO/2027.</w:t>
      </w:r>
    </w:p>
    <w:p w14:paraId="4BA9EC1A" w14:textId="77777777" w:rsidR="00AF69FD" w:rsidRPr="00073EF4" w:rsidRDefault="00AF69FD" w:rsidP="00AF69FD">
      <w:pPr>
        <w:jc w:val="both"/>
        <w:rPr>
          <w:rFonts w:ascii="Arial" w:hAnsi="Arial" w:cs="Arial"/>
        </w:rPr>
      </w:pPr>
      <w:r w:rsidRPr="00073EF4">
        <w:rPr>
          <w:rFonts w:ascii="Arial" w:hAnsi="Arial" w:cs="Arial"/>
        </w:rPr>
        <w:t xml:space="preserve"> Santa Margarida do Sul, 26 de agosto de 2026.</w:t>
      </w:r>
    </w:p>
    <w:p w14:paraId="50D38E3E" w14:textId="77777777" w:rsidR="00AF69FD" w:rsidRPr="00073EF4" w:rsidRDefault="00AF69FD" w:rsidP="00AF69FD">
      <w:pPr>
        <w:ind w:firstLine="708"/>
        <w:rPr>
          <w:rFonts w:ascii="Arial" w:hAnsi="Arial" w:cs="Arial"/>
        </w:rPr>
      </w:pPr>
    </w:p>
    <w:p w14:paraId="5F04B078" w14:textId="77777777" w:rsidR="00AF69FD" w:rsidRPr="00073EF4" w:rsidRDefault="00AF69FD" w:rsidP="00AF69FD">
      <w:pPr>
        <w:rPr>
          <w:rFonts w:ascii="Arial" w:hAnsi="Arial" w:cs="Arial"/>
        </w:rPr>
      </w:pPr>
    </w:p>
    <w:p w14:paraId="51F2E487" w14:textId="77777777" w:rsidR="00AF69FD" w:rsidRPr="00073EF4" w:rsidRDefault="00AF69FD" w:rsidP="00AF69FD">
      <w:pPr>
        <w:rPr>
          <w:rFonts w:ascii="Arial" w:hAnsi="Arial" w:cs="Arial"/>
        </w:rPr>
      </w:pPr>
    </w:p>
    <w:p w14:paraId="6E35EF53" w14:textId="77777777" w:rsidR="00AF69FD" w:rsidRPr="00073EF4" w:rsidRDefault="00AF69FD" w:rsidP="00AF69FD">
      <w:pPr>
        <w:rPr>
          <w:rFonts w:ascii="Arial" w:hAnsi="Arial" w:cs="Arial"/>
        </w:rPr>
      </w:pPr>
    </w:p>
    <w:p w14:paraId="262B2CA7" w14:textId="77777777" w:rsidR="00AF69FD" w:rsidRPr="00073EF4" w:rsidRDefault="00AF69FD" w:rsidP="00AF69FD">
      <w:pPr>
        <w:jc w:val="center"/>
        <w:rPr>
          <w:rFonts w:ascii="Arial" w:hAnsi="Arial" w:cs="Arial"/>
        </w:rPr>
      </w:pPr>
    </w:p>
    <w:p w14:paraId="615CD2EA" w14:textId="77777777" w:rsidR="00AF69FD" w:rsidRPr="00073EF4" w:rsidRDefault="00AF69FD" w:rsidP="00AF69FD">
      <w:pPr>
        <w:jc w:val="center"/>
        <w:rPr>
          <w:rFonts w:ascii="Arial" w:hAnsi="Arial" w:cs="Arial"/>
        </w:rPr>
      </w:pPr>
      <w:r w:rsidRPr="00073EF4">
        <w:rPr>
          <w:rFonts w:ascii="Arial" w:hAnsi="Arial" w:cs="Arial"/>
        </w:rPr>
        <w:t>Luiz Felipe Brenner Machado</w:t>
      </w:r>
    </w:p>
    <w:p w14:paraId="41144974" w14:textId="77777777" w:rsidR="00AF69FD" w:rsidRPr="00073EF4" w:rsidRDefault="00AF69FD" w:rsidP="00AF69FD">
      <w:pPr>
        <w:jc w:val="center"/>
        <w:rPr>
          <w:rFonts w:ascii="Arial" w:hAnsi="Arial" w:cs="Arial"/>
        </w:rPr>
      </w:pPr>
      <w:r w:rsidRPr="00073EF4">
        <w:rPr>
          <w:rFonts w:ascii="Arial" w:hAnsi="Arial" w:cs="Arial"/>
          <w:color w:val="000000"/>
        </w:rPr>
        <w:t>Prefeito Municipal</w:t>
      </w:r>
    </w:p>
    <w:p w14:paraId="4252B6F0" w14:textId="77777777" w:rsidR="00AF69FD" w:rsidRPr="00073EF4" w:rsidRDefault="00AF69FD" w:rsidP="00AF69FD">
      <w:pPr>
        <w:rPr>
          <w:rFonts w:ascii="Arial" w:hAnsi="Arial" w:cs="Arial"/>
        </w:rPr>
      </w:pPr>
    </w:p>
    <w:p w14:paraId="7A41002F" w14:textId="77777777" w:rsidR="00AF69FD" w:rsidRPr="00073EF4" w:rsidRDefault="00AF69FD" w:rsidP="00AF69FD">
      <w:pPr>
        <w:rPr>
          <w:rFonts w:ascii="Arial" w:hAnsi="Arial" w:cs="Arial"/>
        </w:rPr>
      </w:pPr>
    </w:p>
    <w:p w14:paraId="2AB0F39A" w14:textId="77777777" w:rsidR="00AF69FD" w:rsidRPr="00073EF4" w:rsidRDefault="00AF69FD" w:rsidP="00AF69FD">
      <w:pPr>
        <w:rPr>
          <w:rFonts w:ascii="Arial" w:hAnsi="Arial" w:cs="Arial"/>
        </w:rPr>
      </w:pPr>
    </w:p>
    <w:p w14:paraId="617E1D68" w14:textId="77777777" w:rsidR="00AF69FD" w:rsidRPr="00073EF4" w:rsidRDefault="00AF69FD" w:rsidP="00AF69FD">
      <w:pPr>
        <w:rPr>
          <w:rFonts w:ascii="Arial" w:hAnsi="Arial" w:cs="Arial"/>
        </w:rPr>
      </w:pPr>
    </w:p>
    <w:p w14:paraId="3E3AFD0B" w14:textId="77777777" w:rsidR="00AF69FD" w:rsidRPr="00B950F5" w:rsidRDefault="00AF69FD" w:rsidP="00AF69FD">
      <w:pPr>
        <w:rPr>
          <w:rFonts w:ascii="Arial" w:hAnsi="Arial" w:cs="Arial"/>
        </w:rPr>
      </w:pPr>
    </w:p>
    <w:sectPr w:rsidR="00AF69FD" w:rsidRPr="00B950F5" w:rsidSect="00E248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6EFE" w14:textId="77777777" w:rsidR="006F63FB" w:rsidRPr="00073EF4" w:rsidRDefault="006F63FB" w:rsidP="00AF4FF0">
      <w:pPr>
        <w:spacing w:after="0" w:line="240" w:lineRule="auto"/>
      </w:pPr>
      <w:r w:rsidRPr="00073EF4">
        <w:separator/>
      </w:r>
    </w:p>
  </w:endnote>
  <w:endnote w:type="continuationSeparator" w:id="0">
    <w:p w14:paraId="4DFE2EE1" w14:textId="77777777" w:rsidR="006F63FB" w:rsidRPr="00073EF4" w:rsidRDefault="006F63FB" w:rsidP="00AF4FF0">
      <w:pPr>
        <w:spacing w:after="0" w:line="240" w:lineRule="auto"/>
      </w:pPr>
      <w:r w:rsidRPr="00073E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8A9A" w14:textId="77777777" w:rsidR="006F63FB" w:rsidRPr="00073EF4" w:rsidRDefault="006F63FB" w:rsidP="00AF4FF0">
      <w:pPr>
        <w:spacing w:after="0" w:line="240" w:lineRule="auto"/>
      </w:pPr>
      <w:r w:rsidRPr="00073EF4">
        <w:separator/>
      </w:r>
    </w:p>
  </w:footnote>
  <w:footnote w:type="continuationSeparator" w:id="0">
    <w:p w14:paraId="6D37D195" w14:textId="77777777" w:rsidR="006F63FB" w:rsidRPr="00073EF4" w:rsidRDefault="006F63FB" w:rsidP="00AF4FF0">
      <w:pPr>
        <w:spacing w:after="0" w:line="240" w:lineRule="auto"/>
      </w:pPr>
      <w:r w:rsidRPr="00073EF4">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F92"/>
    <w:rsid w:val="000043E5"/>
    <w:rsid w:val="00033FE7"/>
    <w:rsid w:val="00044662"/>
    <w:rsid w:val="00056B8E"/>
    <w:rsid w:val="00065F9C"/>
    <w:rsid w:val="00067F3A"/>
    <w:rsid w:val="00073EF4"/>
    <w:rsid w:val="000A2A5C"/>
    <w:rsid w:val="000C7B46"/>
    <w:rsid w:val="000F26E8"/>
    <w:rsid w:val="00100D56"/>
    <w:rsid w:val="001250A5"/>
    <w:rsid w:val="00134800"/>
    <w:rsid w:val="0015166F"/>
    <w:rsid w:val="00167C1B"/>
    <w:rsid w:val="00173D61"/>
    <w:rsid w:val="00182D53"/>
    <w:rsid w:val="00197763"/>
    <w:rsid w:val="001B1F91"/>
    <w:rsid w:val="001B3C82"/>
    <w:rsid w:val="001B4507"/>
    <w:rsid w:val="001C0AD6"/>
    <w:rsid w:val="001D193C"/>
    <w:rsid w:val="001D29A0"/>
    <w:rsid w:val="001E195D"/>
    <w:rsid w:val="001F3C25"/>
    <w:rsid w:val="002142C4"/>
    <w:rsid w:val="00241864"/>
    <w:rsid w:val="00254832"/>
    <w:rsid w:val="00266DE6"/>
    <w:rsid w:val="00281B87"/>
    <w:rsid w:val="0028231B"/>
    <w:rsid w:val="002868B7"/>
    <w:rsid w:val="0029115D"/>
    <w:rsid w:val="0029201F"/>
    <w:rsid w:val="002C4558"/>
    <w:rsid w:val="002E051A"/>
    <w:rsid w:val="002F1BDB"/>
    <w:rsid w:val="003506E0"/>
    <w:rsid w:val="003639B9"/>
    <w:rsid w:val="00381A6F"/>
    <w:rsid w:val="003D46D1"/>
    <w:rsid w:val="003E12CD"/>
    <w:rsid w:val="004455C1"/>
    <w:rsid w:val="00495A82"/>
    <w:rsid w:val="004A1C79"/>
    <w:rsid w:val="004D3753"/>
    <w:rsid w:val="00502948"/>
    <w:rsid w:val="00537334"/>
    <w:rsid w:val="005674BF"/>
    <w:rsid w:val="005842AB"/>
    <w:rsid w:val="005863DC"/>
    <w:rsid w:val="005925BF"/>
    <w:rsid w:val="005A466C"/>
    <w:rsid w:val="005A677F"/>
    <w:rsid w:val="005A6A47"/>
    <w:rsid w:val="0060687C"/>
    <w:rsid w:val="00617043"/>
    <w:rsid w:val="00627A82"/>
    <w:rsid w:val="006333DB"/>
    <w:rsid w:val="00663B48"/>
    <w:rsid w:val="006704D3"/>
    <w:rsid w:val="00673CE7"/>
    <w:rsid w:val="00674D2C"/>
    <w:rsid w:val="006761B7"/>
    <w:rsid w:val="006802E7"/>
    <w:rsid w:val="0069506A"/>
    <w:rsid w:val="006A5107"/>
    <w:rsid w:val="006B147F"/>
    <w:rsid w:val="006F63FB"/>
    <w:rsid w:val="006F651C"/>
    <w:rsid w:val="0072249B"/>
    <w:rsid w:val="00734F6D"/>
    <w:rsid w:val="0074235B"/>
    <w:rsid w:val="007526DF"/>
    <w:rsid w:val="007676E1"/>
    <w:rsid w:val="00787BDA"/>
    <w:rsid w:val="007C5CD5"/>
    <w:rsid w:val="007C7035"/>
    <w:rsid w:val="007F2E08"/>
    <w:rsid w:val="00814E42"/>
    <w:rsid w:val="00815EA7"/>
    <w:rsid w:val="00845900"/>
    <w:rsid w:val="00854F1F"/>
    <w:rsid w:val="00866E71"/>
    <w:rsid w:val="00870AC3"/>
    <w:rsid w:val="008A59A6"/>
    <w:rsid w:val="008C3F4B"/>
    <w:rsid w:val="0092749B"/>
    <w:rsid w:val="009402DA"/>
    <w:rsid w:val="00942387"/>
    <w:rsid w:val="00971A20"/>
    <w:rsid w:val="009748E8"/>
    <w:rsid w:val="0098033E"/>
    <w:rsid w:val="00987C6E"/>
    <w:rsid w:val="00991A82"/>
    <w:rsid w:val="009C79EB"/>
    <w:rsid w:val="009F11F4"/>
    <w:rsid w:val="00A22024"/>
    <w:rsid w:val="00A933A9"/>
    <w:rsid w:val="00AB71E4"/>
    <w:rsid w:val="00AB7DEC"/>
    <w:rsid w:val="00AE5218"/>
    <w:rsid w:val="00AF4FF0"/>
    <w:rsid w:val="00AF69FD"/>
    <w:rsid w:val="00B04DBE"/>
    <w:rsid w:val="00B10998"/>
    <w:rsid w:val="00B37EE1"/>
    <w:rsid w:val="00B532C5"/>
    <w:rsid w:val="00B54ED4"/>
    <w:rsid w:val="00B67EF4"/>
    <w:rsid w:val="00B819BA"/>
    <w:rsid w:val="00BB3DD1"/>
    <w:rsid w:val="00BB3E47"/>
    <w:rsid w:val="00BD0399"/>
    <w:rsid w:val="00BD3106"/>
    <w:rsid w:val="00C1033F"/>
    <w:rsid w:val="00C33584"/>
    <w:rsid w:val="00C370E8"/>
    <w:rsid w:val="00C54B24"/>
    <w:rsid w:val="00C57F5D"/>
    <w:rsid w:val="00C87F92"/>
    <w:rsid w:val="00C946E8"/>
    <w:rsid w:val="00CA42B6"/>
    <w:rsid w:val="00CD49F2"/>
    <w:rsid w:val="00CE7EEE"/>
    <w:rsid w:val="00CF39B6"/>
    <w:rsid w:val="00D00ECA"/>
    <w:rsid w:val="00D11E8F"/>
    <w:rsid w:val="00D56612"/>
    <w:rsid w:val="00D71B7E"/>
    <w:rsid w:val="00D8494D"/>
    <w:rsid w:val="00DB475E"/>
    <w:rsid w:val="00DB4B01"/>
    <w:rsid w:val="00DF71B0"/>
    <w:rsid w:val="00E248D8"/>
    <w:rsid w:val="00E34D67"/>
    <w:rsid w:val="00E52FC0"/>
    <w:rsid w:val="00E8006B"/>
    <w:rsid w:val="00E8139C"/>
    <w:rsid w:val="00E843CD"/>
    <w:rsid w:val="00EE3C74"/>
    <w:rsid w:val="00F200BE"/>
    <w:rsid w:val="00F42D2F"/>
    <w:rsid w:val="00F9186E"/>
    <w:rsid w:val="00FF630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10DD8"/>
  <w15:docId w15:val="{B94B7758-3BA8-4BF2-B584-0CB403C35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8D8"/>
  </w:style>
  <w:style w:type="paragraph" w:styleId="Ttulo1">
    <w:name w:val="heading 1"/>
    <w:basedOn w:val="Normal"/>
    <w:next w:val="Normal"/>
    <w:link w:val="Ttulo1Char"/>
    <w:uiPriority w:val="9"/>
    <w:qFormat/>
    <w:rsid w:val="00C87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87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87F9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87F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87F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87F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87F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87F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87F9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87F9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87F9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87F9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87F9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87F9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87F9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87F9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87F9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87F92"/>
    <w:rPr>
      <w:rFonts w:eastAsiaTheme="majorEastAsia" w:cstheme="majorBidi"/>
      <w:color w:val="272727" w:themeColor="text1" w:themeTint="D8"/>
    </w:rPr>
  </w:style>
  <w:style w:type="paragraph" w:styleId="Ttulo">
    <w:name w:val="Title"/>
    <w:basedOn w:val="Normal"/>
    <w:next w:val="Normal"/>
    <w:link w:val="TtuloChar"/>
    <w:uiPriority w:val="10"/>
    <w:qFormat/>
    <w:rsid w:val="00C87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87F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87F9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87F9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87F92"/>
    <w:pPr>
      <w:spacing w:before="160"/>
      <w:jc w:val="center"/>
    </w:pPr>
    <w:rPr>
      <w:i/>
      <w:iCs/>
      <w:color w:val="404040" w:themeColor="text1" w:themeTint="BF"/>
    </w:rPr>
  </w:style>
  <w:style w:type="character" w:customStyle="1" w:styleId="CitaoChar">
    <w:name w:val="Citação Char"/>
    <w:basedOn w:val="Fontepargpadro"/>
    <w:link w:val="Citao"/>
    <w:uiPriority w:val="29"/>
    <w:rsid w:val="00C87F92"/>
    <w:rPr>
      <w:i/>
      <w:iCs/>
      <w:color w:val="404040" w:themeColor="text1" w:themeTint="BF"/>
    </w:rPr>
  </w:style>
  <w:style w:type="paragraph" w:styleId="PargrafodaLista">
    <w:name w:val="List Paragraph"/>
    <w:basedOn w:val="Normal"/>
    <w:uiPriority w:val="34"/>
    <w:qFormat/>
    <w:rsid w:val="00C87F92"/>
    <w:pPr>
      <w:ind w:left="720"/>
      <w:contextualSpacing/>
    </w:pPr>
  </w:style>
  <w:style w:type="character" w:styleId="nfaseIntensa">
    <w:name w:val="Intense Emphasis"/>
    <w:basedOn w:val="Fontepargpadro"/>
    <w:uiPriority w:val="21"/>
    <w:qFormat/>
    <w:rsid w:val="00C87F92"/>
    <w:rPr>
      <w:i/>
      <w:iCs/>
      <w:color w:val="0F4761" w:themeColor="accent1" w:themeShade="BF"/>
    </w:rPr>
  </w:style>
  <w:style w:type="paragraph" w:styleId="CitaoIntensa">
    <w:name w:val="Intense Quote"/>
    <w:basedOn w:val="Normal"/>
    <w:next w:val="Normal"/>
    <w:link w:val="CitaoIntensaChar"/>
    <w:uiPriority w:val="30"/>
    <w:qFormat/>
    <w:rsid w:val="00C87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87F92"/>
    <w:rPr>
      <w:i/>
      <w:iCs/>
      <w:color w:val="0F4761" w:themeColor="accent1" w:themeShade="BF"/>
    </w:rPr>
  </w:style>
  <w:style w:type="character" w:styleId="RefernciaIntensa">
    <w:name w:val="Intense Reference"/>
    <w:basedOn w:val="Fontepargpadro"/>
    <w:uiPriority w:val="32"/>
    <w:qFormat/>
    <w:rsid w:val="00C87F92"/>
    <w:rPr>
      <w:b/>
      <w:bCs/>
      <w:smallCaps/>
      <w:color w:val="0F4761" w:themeColor="accent1" w:themeShade="BF"/>
      <w:spacing w:val="5"/>
    </w:rPr>
  </w:style>
  <w:style w:type="paragraph" w:styleId="Textodenotaderodap">
    <w:name w:val="footnote text"/>
    <w:basedOn w:val="Normal"/>
    <w:link w:val="TextodenotaderodapChar"/>
    <w:semiHidden/>
    <w:unhideWhenUsed/>
    <w:rsid w:val="00AF4FF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F4FF0"/>
    <w:rPr>
      <w:sz w:val="20"/>
      <w:szCs w:val="20"/>
    </w:rPr>
  </w:style>
  <w:style w:type="character" w:styleId="Refdenotaderodap">
    <w:name w:val="footnote reference"/>
    <w:basedOn w:val="Fontepargpadro"/>
    <w:semiHidden/>
    <w:unhideWhenUsed/>
    <w:rsid w:val="00AF4FF0"/>
    <w:rPr>
      <w:vertAlign w:val="superscript"/>
    </w:rPr>
  </w:style>
  <w:style w:type="character" w:customStyle="1" w:styleId="RecuodecorpodetextoChar">
    <w:name w:val="Recuo de corpo de texto Char"/>
    <w:link w:val="Recuodecorpodetexto"/>
    <w:semiHidden/>
    <w:qFormat/>
    <w:rsid w:val="00AF69FD"/>
    <w:rPr>
      <w:rFonts w:ascii="Times New Roman" w:eastAsia="Times New Roman" w:hAnsi="Times New Roman" w:cs="Times New Roman"/>
      <w:lang w:eastAsia="pt-BR"/>
    </w:rPr>
  </w:style>
  <w:style w:type="paragraph" w:styleId="Recuodecorpodetexto">
    <w:name w:val="Body Text Indent"/>
    <w:basedOn w:val="Normal"/>
    <w:link w:val="RecuodecorpodetextoChar"/>
    <w:semiHidden/>
    <w:rsid w:val="00AF69FD"/>
    <w:pPr>
      <w:suppressAutoHyphens/>
      <w:spacing w:after="0" w:line="240" w:lineRule="auto"/>
      <w:ind w:left="3780"/>
    </w:pPr>
    <w:rPr>
      <w:rFonts w:ascii="Times New Roman" w:eastAsia="Times New Roman" w:hAnsi="Times New Roman" w:cs="Times New Roman"/>
      <w:lang w:eastAsia="pt-BR"/>
    </w:rPr>
  </w:style>
  <w:style w:type="character" w:customStyle="1" w:styleId="RecuodecorpodetextoChar1">
    <w:name w:val="Recuo de corpo de texto Char1"/>
    <w:basedOn w:val="Fontepargpadro"/>
    <w:uiPriority w:val="99"/>
    <w:semiHidden/>
    <w:rsid w:val="00AF69FD"/>
  </w:style>
  <w:style w:type="paragraph" w:styleId="Corpodetexto">
    <w:name w:val="Body Text"/>
    <w:basedOn w:val="Normal"/>
    <w:link w:val="CorpodetextoChar"/>
    <w:uiPriority w:val="99"/>
    <w:semiHidden/>
    <w:unhideWhenUsed/>
    <w:rsid w:val="00AF69FD"/>
    <w:pPr>
      <w:spacing w:after="120"/>
    </w:pPr>
  </w:style>
  <w:style w:type="character" w:customStyle="1" w:styleId="CorpodetextoChar">
    <w:name w:val="Corpo de texto Char"/>
    <w:basedOn w:val="Fontepargpadro"/>
    <w:link w:val="Corpodetexto"/>
    <w:uiPriority w:val="99"/>
    <w:semiHidden/>
    <w:rsid w:val="00AF6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95757c-a34f-4682-aba1-6b8a1e936109">
      <Terms xmlns="http://schemas.microsoft.com/office/infopath/2007/PartnerControls"/>
    </lcf76f155ced4ddcb4097134ff3c332f>
    <TaxCatchAll xmlns="ff5be268-706f-4c28-ab3b-84e3344dd248" xsi:nil="true"/>
    <_Flow_SignoffStatus xmlns="6895757c-a34f-4682-aba1-6b8a1e93610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7442E6F8E99D547932347400F8A4643" ma:contentTypeVersion="14" ma:contentTypeDescription="Crie um novo documento." ma:contentTypeScope="" ma:versionID="ce8247a5f48ab549d5e254fc7aa2a103">
  <xsd:schema xmlns:xsd="http://www.w3.org/2001/XMLSchema" xmlns:xs="http://www.w3.org/2001/XMLSchema" xmlns:p="http://schemas.microsoft.com/office/2006/metadata/properties" xmlns:ns2="6895757c-a34f-4682-aba1-6b8a1e936109" xmlns:ns3="ff5be268-706f-4c28-ab3b-84e3344dd248" targetNamespace="http://schemas.microsoft.com/office/2006/metadata/properties" ma:root="true" ma:fieldsID="74222de8a09ac5ff0cb33191c0fe6a92" ns2:_="" ns3:_="">
    <xsd:import namespace="6895757c-a34f-4682-aba1-6b8a1e936109"/>
    <xsd:import namespace="ff5be268-706f-4c28-ab3b-84e3344dd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5757c-a34f-4682-aba1-6b8a1e936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Status de liberação" ma:internalName="_x0024_Resources_x003a_core_x002c_Signoff_Status">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31a15f92-5b47-4215-87b2-1170ea39a2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be268-706f-4c28-ab3b-84e3344dd24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a3b997-a0ad-4f96-a267-9c17669ef1ba}" ma:internalName="TaxCatchAll" ma:showField="CatchAllData" ma:web="ff5be268-706f-4c28-ab3b-84e3344dd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179DEE-59E3-46AE-8EFD-38F5DDE78596}">
  <ds:schemaRefs>
    <ds:schemaRef ds:uri="http://schemas.microsoft.com/office/2006/metadata/properties"/>
    <ds:schemaRef ds:uri="http://schemas.microsoft.com/office/infopath/2007/PartnerControls"/>
    <ds:schemaRef ds:uri="6895757c-a34f-4682-aba1-6b8a1e936109"/>
    <ds:schemaRef ds:uri="ff5be268-706f-4c28-ab3b-84e3344dd248"/>
  </ds:schemaRefs>
</ds:datastoreItem>
</file>

<file path=customXml/itemProps2.xml><?xml version="1.0" encoding="utf-8"?>
<ds:datastoreItem xmlns:ds="http://schemas.openxmlformats.org/officeDocument/2006/customXml" ds:itemID="{5EDA7F60-BC6C-4DF6-B65E-DAD3889A089C}">
  <ds:schemaRefs>
    <ds:schemaRef ds:uri="http://schemas.openxmlformats.org/officeDocument/2006/bibliography"/>
  </ds:schemaRefs>
</ds:datastoreItem>
</file>

<file path=customXml/itemProps3.xml><?xml version="1.0" encoding="utf-8"?>
<ds:datastoreItem xmlns:ds="http://schemas.openxmlformats.org/officeDocument/2006/customXml" ds:itemID="{F632B227-7E1D-443A-8D41-6C8F9A6D3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5757c-a34f-4682-aba1-6b8a1e936109"/>
    <ds:schemaRef ds:uri="ff5be268-706f-4c28-ab3b-84e3344dd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B1B69D-E26D-423F-8573-21E7379BED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11681</Words>
  <Characters>63083</Characters>
  <Application>Microsoft Office Word</Application>
  <DocSecurity>0</DocSecurity>
  <Lines>525</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Lourenço Dewallau 2203</dc:creator>
  <cp:lastModifiedBy>Câmara de Vereadores</cp:lastModifiedBy>
  <cp:revision>2</cp:revision>
  <dcterms:created xsi:type="dcterms:W3CDTF">2026-09-11T11:57:00Z</dcterms:created>
  <dcterms:modified xsi:type="dcterms:W3CDTF">2026-09-11T11:57:00Z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0x01010097442E6F8E99D547932347400F8A4643</vt:lpwstr>
  </property>
</Properties>
</file>