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03817" w:rsidRPr="00842B92" w:rsidRDefault="00A03817" w:rsidP="005458C3">
      <w:pPr>
        <w:spacing w:after="0" w:line="240" w:lineRule="auto"/>
        <w:jc w:val="center"/>
        <w:rPr>
          <w:rFonts w:ascii="Times New Roman" w:hAnsi="Times New Roman" w:cs="Times New Roman"/>
          <w:b/>
          <w:sz w:val="28"/>
          <w:szCs w:val="28"/>
        </w:rPr>
      </w:pPr>
      <w:r w:rsidRPr="00842B92">
        <w:rPr>
          <w:rFonts w:ascii="Times New Roman" w:hAnsi="Times New Roman" w:cs="Times New Roman"/>
          <w:b/>
          <w:sz w:val="28"/>
          <w:szCs w:val="28"/>
        </w:rPr>
        <w:t xml:space="preserve">MENSAGEM Nº </w:t>
      </w:r>
      <w:r w:rsidR="00732B89">
        <w:rPr>
          <w:rFonts w:ascii="Times New Roman" w:hAnsi="Times New Roman" w:cs="Times New Roman"/>
          <w:b/>
          <w:sz w:val="28"/>
          <w:szCs w:val="28"/>
        </w:rPr>
        <w:t>006</w:t>
      </w:r>
      <w:r w:rsidRPr="00842B92">
        <w:rPr>
          <w:rFonts w:ascii="Times New Roman" w:hAnsi="Times New Roman" w:cs="Times New Roman"/>
          <w:b/>
          <w:sz w:val="28"/>
          <w:szCs w:val="28"/>
        </w:rPr>
        <w:t xml:space="preserve">, </w:t>
      </w:r>
      <w:r w:rsidR="00732B89">
        <w:rPr>
          <w:rFonts w:ascii="Times New Roman" w:hAnsi="Times New Roman" w:cs="Times New Roman"/>
          <w:b/>
          <w:sz w:val="28"/>
          <w:szCs w:val="28"/>
        </w:rPr>
        <w:t>28</w:t>
      </w:r>
      <w:r w:rsidRPr="00842B92">
        <w:rPr>
          <w:rFonts w:ascii="Times New Roman" w:hAnsi="Times New Roman" w:cs="Times New Roman"/>
          <w:b/>
          <w:sz w:val="28"/>
          <w:szCs w:val="28"/>
        </w:rPr>
        <w:t xml:space="preserve"> DE </w:t>
      </w:r>
      <w:r w:rsidR="00855428">
        <w:rPr>
          <w:rFonts w:ascii="Times New Roman" w:hAnsi="Times New Roman" w:cs="Times New Roman"/>
          <w:b/>
          <w:sz w:val="28"/>
          <w:szCs w:val="28"/>
        </w:rPr>
        <w:t>JANEIRO</w:t>
      </w:r>
      <w:r w:rsidRPr="00842B92">
        <w:rPr>
          <w:rFonts w:ascii="Times New Roman" w:hAnsi="Times New Roman" w:cs="Times New Roman"/>
          <w:b/>
          <w:sz w:val="28"/>
          <w:szCs w:val="28"/>
        </w:rPr>
        <w:t xml:space="preserve"> DE </w:t>
      </w:r>
      <w:r w:rsidR="00855428">
        <w:rPr>
          <w:rFonts w:ascii="Times New Roman" w:hAnsi="Times New Roman" w:cs="Times New Roman"/>
          <w:b/>
          <w:sz w:val="28"/>
          <w:szCs w:val="28"/>
        </w:rPr>
        <w:t>2026</w:t>
      </w:r>
      <w:r w:rsidRPr="00842B92">
        <w:rPr>
          <w:rFonts w:ascii="Times New Roman" w:hAnsi="Times New Roman" w:cs="Times New Roman"/>
          <w:b/>
          <w:sz w:val="28"/>
          <w:szCs w:val="28"/>
        </w:rPr>
        <w:t>.</w:t>
      </w:r>
    </w:p>
    <w:p w:rsidR="00A03817" w:rsidRPr="00842B92" w:rsidRDefault="00A03817" w:rsidP="005458C3">
      <w:pPr>
        <w:spacing w:after="0" w:line="240" w:lineRule="auto"/>
        <w:jc w:val="center"/>
        <w:rPr>
          <w:rFonts w:ascii="Times New Roman" w:hAnsi="Times New Roman" w:cs="Times New Roman"/>
          <w:b/>
          <w:sz w:val="28"/>
          <w:szCs w:val="28"/>
        </w:rPr>
      </w:pPr>
    </w:p>
    <w:p w:rsidR="00A03817" w:rsidRPr="00842B92" w:rsidRDefault="00A03817" w:rsidP="005458C3">
      <w:pPr>
        <w:spacing w:after="0" w:line="240" w:lineRule="auto"/>
        <w:jc w:val="center"/>
        <w:rPr>
          <w:rFonts w:ascii="Times New Roman" w:hAnsi="Times New Roman" w:cs="Times New Roman"/>
          <w:b/>
          <w:sz w:val="28"/>
          <w:szCs w:val="28"/>
        </w:rPr>
      </w:pPr>
    </w:p>
    <w:p w:rsidR="00A03817" w:rsidRPr="00842B92" w:rsidRDefault="00A03817" w:rsidP="005458C3">
      <w:pPr>
        <w:spacing w:after="0" w:line="240" w:lineRule="auto"/>
        <w:jc w:val="center"/>
        <w:rPr>
          <w:rFonts w:ascii="Times New Roman" w:hAnsi="Times New Roman" w:cs="Times New Roman"/>
          <w:b/>
          <w:sz w:val="28"/>
          <w:szCs w:val="28"/>
        </w:rPr>
      </w:pPr>
    </w:p>
    <w:p w:rsidR="00A03817" w:rsidRPr="00842B92" w:rsidRDefault="00A03817" w:rsidP="005458C3">
      <w:pPr>
        <w:spacing w:after="0" w:line="240" w:lineRule="auto"/>
        <w:jc w:val="center"/>
        <w:rPr>
          <w:rFonts w:ascii="Times New Roman" w:hAnsi="Times New Roman" w:cs="Times New Roman"/>
          <w:b/>
          <w:sz w:val="28"/>
          <w:szCs w:val="28"/>
        </w:rPr>
      </w:pPr>
    </w:p>
    <w:p w:rsidR="00A03817" w:rsidRPr="00842B92" w:rsidRDefault="00A03817" w:rsidP="005458C3">
      <w:pPr>
        <w:spacing w:after="0" w:line="240" w:lineRule="auto"/>
        <w:jc w:val="center"/>
        <w:rPr>
          <w:rFonts w:ascii="Times New Roman" w:hAnsi="Times New Roman" w:cs="Times New Roman"/>
          <w:b/>
          <w:sz w:val="28"/>
          <w:szCs w:val="28"/>
        </w:rPr>
      </w:pPr>
    </w:p>
    <w:p w:rsidR="00A03817" w:rsidRPr="00842B92" w:rsidRDefault="00A03817" w:rsidP="005458C3">
      <w:pPr>
        <w:spacing w:after="0" w:line="240" w:lineRule="auto"/>
        <w:rPr>
          <w:rFonts w:ascii="Times New Roman" w:hAnsi="Times New Roman" w:cs="Times New Roman"/>
          <w:sz w:val="28"/>
          <w:szCs w:val="28"/>
        </w:rPr>
      </w:pPr>
      <w:r w:rsidRPr="00842B92">
        <w:rPr>
          <w:rFonts w:ascii="Times New Roman" w:hAnsi="Times New Roman" w:cs="Times New Roman"/>
          <w:sz w:val="28"/>
          <w:szCs w:val="28"/>
        </w:rPr>
        <w:t xml:space="preserve">      Senhor Presidente, Senhores Vereadores:</w:t>
      </w:r>
    </w:p>
    <w:p w:rsidR="00A03817" w:rsidRPr="00842B92" w:rsidRDefault="00A03817" w:rsidP="005458C3">
      <w:pPr>
        <w:spacing w:after="0" w:line="240" w:lineRule="auto"/>
        <w:rPr>
          <w:rFonts w:ascii="Times New Roman" w:hAnsi="Times New Roman" w:cs="Times New Roman"/>
          <w:sz w:val="28"/>
          <w:szCs w:val="28"/>
        </w:rPr>
      </w:pPr>
    </w:p>
    <w:p w:rsidR="00A03817" w:rsidRPr="00842B92" w:rsidRDefault="00A03817" w:rsidP="005458C3">
      <w:pPr>
        <w:spacing w:after="0" w:line="240" w:lineRule="auto"/>
        <w:rPr>
          <w:rFonts w:ascii="Times New Roman" w:hAnsi="Times New Roman" w:cs="Times New Roman"/>
          <w:sz w:val="28"/>
          <w:szCs w:val="28"/>
        </w:rPr>
      </w:pPr>
    </w:p>
    <w:p w:rsidR="00A03817" w:rsidRPr="00842B92" w:rsidRDefault="00A03817" w:rsidP="005458C3">
      <w:pPr>
        <w:spacing w:after="0" w:line="240" w:lineRule="auto"/>
        <w:jc w:val="both"/>
        <w:rPr>
          <w:rFonts w:ascii="Times New Roman" w:hAnsi="Times New Roman" w:cs="Times New Roman"/>
          <w:sz w:val="28"/>
          <w:szCs w:val="28"/>
        </w:rPr>
      </w:pPr>
      <w:r w:rsidRPr="00842B92">
        <w:rPr>
          <w:rFonts w:ascii="Times New Roman" w:hAnsi="Times New Roman" w:cs="Times New Roman"/>
          <w:sz w:val="28"/>
          <w:szCs w:val="28"/>
        </w:rPr>
        <w:t xml:space="preserve">O Prefeito Municipal de Santa Margarida do Sul, dispondo das atribuições de seu cargo, com base no art. 45 da Lei Orgânica do Município, disponibiliza para apreciação desta Egrégia Câmara Municipal, Projeto </w:t>
      </w:r>
      <w:r w:rsidR="00617FF3" w:rsidRPr="00842B92">
        <w:rPr>
          <w:rFonts w:ascii="Times New Roman" w:hAnsi="Times New Roman" w:cs="Times New Roman"/>
          <w:sz w:val="28"/>
          <w:szCs w:val="28"/>
        </w:rPr>
        <w:t>d</w:t>
      </w:r>
      <w:r w:rsidRPr="00842B92">
        <w:rPr>
          <w:rFonts w:ascii="Times New Roman" w:hAnsi="Times New Roman" w:cs="Times New Roman"/>
          <w:sz w:val="28"/>
          <w:szCs w:val="28"/>
        </w:rPr>
        <w:t>e Lei que “</w:t>
      </w:r>
      <w:bookmarkStart w:id="0" w:name="_Hlk217896418"/>
      <w:r w:rsidR="00855428" w:rsidRPr="00855428">
        <w:rPr>
          <w:rFonts w:ascii="Times New Roman" w:eastAsia="Times New Roman" w:hAnsi="Times New Roman" w:cs="Times New Roman"/>
          <w:b/>
          <w:bCs/>
          <w:kern w:val="0"/>
          <w:sz w:val="28"/>
          <w:szCs w:val="28"/>
          <w:lang w:eastAsia="pt-BR"/>
        </w:rPr>
        <w:t>Altera a</w:t>
      </w:r>
      <w:r w:rsidR="00855428">
        <w:rPr>
          <w:rFonts w:ascii="Times New Roman" w:eastAsia="Times New Roman" w:hAnsi="Times New Roman" w:cs="Times New Roman"/>
          <w:b/>
          <w:bCs/>
          <w:kern w:val="0"/>
          <w:sz w:val="28"/>
          <w:szCs w:val="28"/>
          <w:lang w:eastAsia="pt-BR"/>
        </w:rPr>
        <w:t>s</w:t>
      </w:r>
      <w:r w:rsidR="00855428" w:rsidRPr="00855428">
        <w:rPr>
          <w:rFonts w:ascii="Times New Roman" w:eastAsia="Times New Roman" w:hAnsi="Times New Roman" w:cs="Times New Roman"/>
          <w:b/>
          <w:bCs/>
          <w:kern w:val="0"/>
          <w:sz w:val="28"/>
          <w:szCs w:val="28"/>
          <w:lang w:eastAsia="pt-BR"/>
        </w:rPr>
        <w:t xml:space="preserve"> Lei</w:t>
      </w:r>
      <w:r w:rsidR="00855428">
        <w:rPr>
          <w:rFonts w:ascii="Times New Roman" w:eastAsia="Times New Roman" w:hAnsi="Times New Roman" w:cs="Times New Roman"/>
          <w:b/>
          <w:bCs/>
          <w:kern w:val="0"/>
          <w:sz w:val="28"/>
          <w:szCs w:val="28"/>
          <w:lang w:eastAsia="pt-BR"/>
        </w:rPr>
        <w:t>s</w:t>
      </w:r>
      <w:r w:rsidR="00855428" w:rsidRPr="00855428">
        <w:rPr>
          <w:rFonts w:ascii="Times New Roman" w:eastAsia="Times New Roman" w:hAnsi="Times New Roman" w:cs="Times New Roman"/>
          <w:b/>
          <w:bCs/>
          <w:kern w:val="0"/>
          <w:sz w:val="28"/>
          <w:szCs w:val="28"/>
          <w:lang w:eastAsia="pt-BR"/>
        </w:rPr>
        <w:t xml:space="preserve"> Municipa</w:t>
      </w:r>
      <w:r w:rsidR="00855428">
        <w:rPr>
          <w:rFonts w:ascii="Times New Roman" w:eastAsia="Times New Roman" w:hAnsi="Times New Roman" w:cs="Times New Roman"/>
          <w:b/>
          <w:bCs/>
          <w:kern w:val="0"/>
          <w:sz w:val="28"/>
          <w:szCs w:val="28"/>
          <w:lang w:eastAsia="pt-BR"/>
        </w:rPr>
        <w:t>is</w:t>
      </w:r>
      <w:r w:rsidR="00855428" w:rsidRPr="00855428">
        <w:rPr>
          <w:rFonts w:ascii="Times New Roman" w:eastAsia="Times New Roman" w:hAnsi="Times New Roman" w:cs="Times New Roman"/>
          <w:b/>
          <w:bCs/>
          <w:kern w:val="0"/>
          <w:sz w:val="28"/>
          <w:szCs w:val="28"/>
          <w:lang w:eastAsia="pt-BR"/>
        </w:rPr>
        <w:t xml:space="preserve"> nº 1.260, de 03 de janeiro de 2025</w:t>
      </w:r>
      <w:r w:rsidR="00855428">
        <w:rPr>
          <w:rFonts w:ascii="Times New Roman" w:eastAsia="Times New Roman" w:hAnsi="Times New Roman" w:cs="Times New Roman"/>
          <w:b/>
          <w:bCs/>
          <w:kern w:val="0"/>
          <w:sz w:val="28"/>
          <w:szCs w:val="28"/>
          <w:lang w:eastAsia="pt-BR"/>
        </w:rPr>
        <w:t xml:space="preserve"> e nº 1.315, de 21 de agosto de 2025</w:t>
      </w:r>
      <w:r w:rsidR="00855428" w:rsidRPr="00855428">
        <w:rPr>
          <w:rFonts w:ascii="Times New Roman" w:eastAsia="Times New Roman" w:hAnsi="Times New Roman" w:cs="Times New Roman"/>
          <w:b/>
          <w:bCs/>
          <w:kern w:val="0"/>
          <w:sz w:val="28"/>
          <w:szCs w:val="28"/>
          <w:lang w:eastAsia="pt-BR"/>
        </w:rPr>
        <w:t>, e dá outras providências</w:t>
      </w:r>
      <w:bookmarkEnd w:id="0"/>
      <w:r w:rsidR="001D4C8F">
        <w:rPr>
          <w:rFonts w:ascii="Times New Roman" w:eastAsia="Times New Roman" w:hAnsi="Times New Roman" w:cs="Times New Roman"/>
          <w:b/>
          <w:bCs/>
          <w:kern w:val="0"/>
          <w:sz w:val="28"/>
          <w:szCs w:val="28"/>
          <w:lang w:eastAsia="pt-BR"/>
        </w:rPr>
        <w:t>”</w:t>
      </w:r>
      <w:r w:rsidR="00842B92" w:rsidRPr="00842B92">
        <w:rPr>
          <w:rFonts w:ascii="Times New Roman" w:hAnsi="Times New Roman" w:cs="Times New Roman"/>
          <w:sz w:val="28"/>
          <w:szCs w:val="28"/>
        </w:rPr>
        <w:t>.</w:t>
      </w:r>
    </w:p>
    <w:p w:rsidR="00A03817" w:rsidRPr="00842B92" w:rsidRDefault="00A03817" w:rsidP="005458C3">
      <w:pPr>
        <w:spacing w:after="0" w:line="240" w:lineRule="auto"/>
        <w:rPr>
          <w:rFonts w:ascii="Times New Roman" w:hAnsi="Times New Roman" w:cs="Times New Roman"/>
          <w:sz w:val="28"/>
          <w:szCs w:val="28"/>
        </w:rPr>
      </w:pPr>
    </w:p>
    <w:p w:rsidR="00A03817" w:rsidRPr="00842B92" w:rsidRDefault="00A03817" w:rsidP="005458C3">
      <w:pPr>
        <w:spacing w:after="0" w:line="240" w:lineRule="auto"/>
        <w:rPr>
          <w:rFonts w:ascii="Times New Roman" w:hAnsi="Times New Roman" w:cs="Times New Roman"/>
          <w:sz w:val="28"/>
          <w:szCs w:val="28"/>
        </w:rPr>
      </w:pPr>
    </w:p>
    <w:p w:rsidR="00A03817" w:rsidRPr="00842B92" w:rsidRDefault="00A03817" w:rsidP="005458C3">
      <w:pPr>
        <w:spacing w:after="0" w:line="240" w:lineRule="auto"/>
        <w:rPr>
          <w:rFonts w:ascii="Times New Roman" w:hAnsi="Times New Roman" w:cs="Times New Roman"/>
          <w:sz w:val="28"/>
          <w:szCs w:val="28"/>
        </w:rPr>
      </w:pPr>
    </w:p>
    <w:p w:rsidR="00A03817" w:rsidRPr="00842B92" w:rsidRDefault="00A03817" w:rsidP="005458C3">
      <w:pPr>
        <w:spacing w:after="0" w:line="240" w:lineRule="auto"/>
        <w:rPr>
          <w:rFonts w:ascii="Times New Roman" w:hAnsi="Times New Roman" w:cs="Times New Roman"/>
          <w:sz w:val="28"/>
          <w:szCs w:val="28"/>
        </w:rPr>
      </w:pPr>
    </w:p>
    <w:p w:rsidR="00A03817" w:rsidRPr="00842B92" w:rsidRDefault="00A03817" w:rsidP="005458C3">
      <w:pPr>
        <w:spacing w:after="0" w:line="240" w:lineRule="auto"/>
        <w:jc w:val="right"/>
        <w:rPr>
          <w:rFonts w:ascii="Times New Roman" w:hAnsi="Times New Roman" w:cs="Times New Roman"/>
          <w:sz w:val="28"/>
          <w:szCs w:val="28"/>
        </w:rPr>
      </w:pPr>
    </w:p>
    <w:p w:rsidR="00A03817" w:rsidRDefault="00A03817" w:rsidP="005458C3">
      <w:pPr>
        <w:spacing w:after="0" w:line="240" w:lineRule="auto"/>
        <w:jc w:val="right"/>
        <w:rPr>
          <w:rFonts w:ascii="Times New Roman" w:hAnsi="Times New Roman" w:cs="Times New Roman"/>
          <w:sz w:val="28"/>
          <w:szCs w:val="28"/>
        </w:rPr>
      </w:pPr>
    </w:p>
    <w:p w:rsidR="00E10140" w:rsidRDefault="00E10140" w:rsidP="005458C3">
      <w:pPr>
        <w:spacing w:after="0" w:line="240" w:lineRule="auto"/>
        <w:jc w:val="right"/>
        <w:rPr>
          <w:rFonts w:ascii="Times New Roman" w:hAnsi="Times New Roman" w:cs="Times New Roman"/>
          <w:sz w:val="28"/>
          <w:szCs w:val="28"/>
        </w:rPr>
      </w:pPr>
    </w:p>
    <w:p w:rsidR="00E10140" w:rsidRPr="00842B92" w:rsidRDefault="00E10140" w:rsidP="005458C3">
      <w:pPr>
        <w:spacing w:after="0" w:line="240" w:lineRule="auto"/>
        <w:jc w:val="right"/>
        <w:rPr>
          <w:rFonts w:ascii="Times New Roman" w:hAnsi="Times New Roman" w:cs="Times New Roman"/>
          <w:sz w:val="28"/>
          <w:szCs w:val="28"/>
        </w:rPr>
      </w:pPr>
    </w:p>
    <w:p w:rsidR="00A03817" w:rsidRPr="00842B92" w:rsidRDefault="00A03817" w:rsidP="005458C3">
      <w:pPr>
        <w:spacing w:after="0" w:line="240" w:lineRule="auto"/>
        <w:jc w:val="right"/>
        <w:rPr>
          <w:rFonts w:ascii="Times New Roman" w:hAnsi="Times New Roman" w:cs="Times New Roman"/>
          <w:sz w:val="28"/>
          <w:szCs w:val="28"/>
        </w:rPr>
      </w:pPr>
    </w:p>
    <w:p w:rsidR="00A03817" w:rsidRPr="00842B92" w:rsidRDefault="00A03817" w:rsidP="005458C3">
      <w:pPr>
        <w:spacing w:after="0" w:line="240" w:lineRule="auto"/>
        <w:jc w:val="center"/>
        <w:rPr>
          <w:rFonts w:ascii="Times New Roman" w:hAnsi="Times New Roman" w:cs="Times New Roman"/>
          <w:sz w:val="28"/>
          <w:szCs w:val="28"/>
        </w:rPr>
      </w:pPr>
      <w:r w:rsidRPr="00842B92">
        <w:rPr>
          <w:rFonts w:ascii="Times New Roman" w:hAnsi="Times New Roman" w:cs="Times New Roman"/>
          <w:sz w:val="28"/>
          <w:szCs w:val="28"/>
        </w:rPr>
        <w:t>LUIZ FELIPE BRENNER MACHADO</w:t>
      </w:r>
    </w:p>
    <w:p w:rsidR="008D0958" w:rsidRPr="00842B92" w:rsidRDefault="00A03817" w:rsidP="005458C3">
      <w:pPr>
        <w:spacing w:after="0" w:line="240" w:lineRule="auto"/>
        <w:jc w:val="center"/>
        <w:rPr>
          <w:rFonts w:ascii="Times New Roman" w:hAnsi="Times New Roman" w:cs="Times New Roman"/>
          <w:sz w:val="28"/>
          <w:szCs w:val="28"/>
        </w:rPr>
      </w:pPr>
      <w:r w:rsidRPr="00842B92">
        <w:rPr>
          <w:rFonts w:ascii="Times New Roman" w:hAnsi="Times New Roman" w:cs="Times New Roman"/>
          <w:sz w:val="28"/>
          <w:szCs w:val="28"/>
        </w:rPr>
        <w:t>Prefeito Municipal</w:t>
      </w:r>
    </w:p>
    <w:p w:rsidR="008D0958" w:rsidRDefault="008D0958" w:rsidP="005458C3">
      <w:pPr>
        <w:spacing w:after="0" w:line="240" w:lineRule="auto"/>
        <w:rPr>
          <w:rFonts w:ascii="Times New Roman" w:hAnsi="Times New Roman" w:cs="Times New Roman"/>
          <w:sz w:val="28"/>
          <w:szCs w:val="28"/>
        </w:rPr>
      </w:pPr>
      <w:r>
        <w:rPr>
          <w:rFonts w:ascii="Times New Roman" w:hAnsi="Times New Roman" w:cs="Times New Roman"/>
          <w:sz w:val="28"/>
          <w:szCs w:val="28"/>
        </w:rPr>
        <w:br w:type="page"/>
      </w:r>
    </w:p>
    <w:p w:rsidR="00842B92" w:rsidRPr="00D27125" w:rsidRDefault="00BF2DE1" w:rsidP="00A02D2F">
      <w:pPr>
        <w:spacing w:after="0" w:line="240" w:lineRule="auto"/>
        <w:jc w:val="center"/>
        <w:rPr>
          <w:rFonts w:ascii="Times New Roman" w:eastAsia="Times New Roman" w:hAnsi="Times New Roman" w:cs="Times New Roman"/>
          <w:b/>
          <w:bCs/>
          <w:kern w:val="0"/>
          <w:lang w:eastAsia="pt-BR"/>
        </w:rPr>
      </w:pPr>
      <w:r w:rsidRPr="00D27125">
        <w:rPr>
          <w:rFonts w:ascii="Times New Roman" w:eastAsia="Times New Roman" w:hAnsi="Times New Roman" w:cs="Times New Roman"/>
          <w:b/>
          <w:bCs/>
          <w:kern w:val="0"/>
          <w:lang w:eastAsia="pt-BR"/>
        </w:rPr>
        <w:lastRenderedPageBreak/>
        <w:t xml:space="preserve">PROJETO DE LEI Nº </w:t>
      </w:r>
      <w:r w:rsidR="00732B89">
        <w:rPr>
          <w:rFonts w:ascii="Times New Roman" w:eastAsia="Times New Roman" w:hAnsi="Times New Roman" w:cs="Times New Roman"/>
          <w:b/>
          <w:bCs/>
          <w:kern w:val="0"/>
          <w:lang w:eastAsia="pt-BR"/>
        </w:rPr>
        <w:t>006</w:t>
      </w:r>
      <w:r w:rsidRPr="00D27125">
        <w:rPr>
          <w:rFonts w:ascii="Times New Roman" w:eastAsia="Times New Roman" w:hAnsi="Times New Roman" w:cs="Times New Roman"/>
          <w:b/>
          <w:bCs/>
          <w:kern w:val="0"/>
          <w:lang w:eastAsia="pt-BR"/>
        </w:rPr>
        <w:t xml:space="preserve">/2025, DE </w:t>
      </w:r>
      <w:r w:rsidR="00732B89">
        <w:rPr>
          <w:rFonts w:ascii="Times New Roman" w:eastAsia="Times New Roman" w:hAnsi="Times New Roman" w:cs="Times New Roman"/>
          <w:b/>
          <w:bCs/>
          <w:kern w:val="0"/>
          <w:lang w:eastAsia="pt-BR"/>
        </w:rPr>
        <w:t>28</w:t>
      </w:r>
      <w:r w:rsidRPr="00D27125">
        <w:rPr>
          <w:rFonts w:ascii="Times New Roman" w:eastAsia="Times New Roman" w:hAnsi="Times New Roman" w:cs="Times New Roman"/>
          <w:b/>
          <w:bCs/>
          <w:kern w:val="0"/>
          <w:lang w:eastAsia="pt-BR"/>
        </w:rPr>
        <w:t xml:space="preserve"> DE </w:t>
      </w:r>
      <w:r w:rsidR="00A02D2F">
        <w:rPr>
          <w:rFonts w:ascii="Times New Roman" w:eastAsia="Times New Roman" w:hAnsi="Times New Roman" w:cs="Times New Roman"/>
          <w:b/>
          <w:bCs/>
          <w:kern w:val="0"/>
          <w:lang w:eastAsia="pt-BR"/>
        </w:rPr>
        <w:t>JANEIRO</w:t>
      </w:r>
      <w:r w:rsidRPr="00D27125">
        <w:rPr>
          <w:rFonts w:ascii="Times New Roman" w:eastAsia="Times New Roman" w:hAnsi="Times New Roman" w:cs="Times New Roman"/>
          <w:b/>
          <w:bCs/>
          <w:kern w:val="0"/>
          <w:lang w:eastAsia="pt-BR"/>
        </w:rPr>
        <w:t xml:space="preserve"> DE 202</w:t>
      </w:r>
      <w:r w:rsidR="002C226E">
        <w:rPr>
          <w:rFonts w:ascii="Times New Roman" w:eastAsia="Times New Roman" w:hAnsi="Times New Roman" w:cs="Times New Roman"/>
          <w:b/>
          <w:bCs/>
          <w:kern w:val="0"/>
          <w:lang w:eastAsia="pt-BR"/>
        </w:rPr>
        <w:t>6</w:t>
      </w:r>
      <w:r w:rsidRPr="00D27125">
        <w:rPr>
          <w:rFonts w:ascii="Times New Roman" w:eastAsia="Times New Roman" w:hAnsi="Times New Roman" w:cs="Times New Roman"/>
          <w:b/>
          <w:bCs/>
          <w:kern w:val="0"/>
          <w:lang w:eastAsia="pt-BR"/>
        </w:rPr>
        <w:t>.</w:t>
      </w:r>
    </w:p>
    <w:p w:rsidR="00A03817" w:rsidRPr="00D27125" w:rsidRDefault="00A03817" w:rsidP="00A02D2F">
      <w:pPr>
        <w:spacing w:after="0" w:line="240" w:lineRule="auto"/>
        <w:jc w:val="center"/>
        <w:rPr>
          <w:rFonts w:ascii="Times New Roman" w:eastAsia="Times New Roman" w:hAnsi="Times New Roman" w:cs="Times New Roman"/>
          <w:b/>
          <w:bCs/>
          <w:kern w:val="0"/>
          <w:lang w:eastAsia="pt-BR"/>
        </w:rPr>
      </w:pPr>
    </w:p>
    <w:p w:rsidR="00842B92" w:rsidRPr="00D27125" w:rsidRDefault="00855428" w:rsidP="00A02D2F">
      <w:pPr>
        <w:spacing w:after="0" w:line="240" w:lineRule="auto"/>
        <w:ind w:left="3402"/>
        <w:jc w:val="both"/>
        <w:rPr>
          <w:rFonts w:ascii="Times New Roman" w:eastAsia="Times New Roman" w:hAnsi="Times New Roman" w:cs="Times New Roman"/>
          <w:b/>
          <w:bCs/>
          <w:kern w:val="0"/>
          <w:lang w:eastAsia="pt-BR"/>
        </w:rPr>
      </w:pPr>
      <w:r w:rsidRPr="00D27125">
        <w:rPr>
          <w:rFonts w:ascii="Times New Roman" w:eastAsia="Times New Roman" w:hAnsi="Times New Roman" w:cs="Times New Roman"/>
          <w:b/>
          <w:bCs/>
          <w:kern w:val="0"/>
          <w:lang w:eastAsia="pt-BR"/>
        </w:rPr>
        <w:t>Altera as Leis Municipais nº 1.260, de 03 de janeiro de 2025 e nº 1.315, de 21 de agosto de 2025, e dá outras providências</w:t>
      </w:r>
      <w:r w:rsidR="00925610" w:rsidRPr="00D27125">
        <w:rPr>
          <w:rFonts w:ascii="Times New Roman" w:eastAsia="Times New Roman" w:hAnsi="Times New Roman" w:cs="Times New Roman"/>
          <w:b/>
          <w:bCs/>
          <w:kern w:val="0"/>
          <w:lang w:eastAsia="pt-BR"/>
        </w:rPr>
        <w:t>.</w:t>
      </w:r>
    </w:p>
    <w:p w:rsidR="004F0BAF" w:rsidRPr="00D27125" w:rsidRDefault="004F0BAF" w:rsidP="00A02D2F">
      <w:pPr>
        <w:spacing w:after="0" w:line="240" w:lineRule="auto"/>
        <w:ind w:left="4536"/>
        <w:jc w:val="both"/>
        <w:rPr>
          <w:rFonts w:ascii="Times New Roman" w:eastAsia="Times New Roman" w:hAnsi="Times New Roman" w:cs="Times New Roman"/>
          <w:b/>
          <w:bCs/>
          <w:kern w:val="0"/>
          <w:lang w:eastAsia="pt-BR"/>
        </w:rPr>
      </w:pPr>
    </w:p>
    <w:p w:rsidR="008D0958" w:rsidRDefault="008D0958" w:rsidP="00A02D2F">
      <w:pPr>
        <w:spacing w:after="0" w:line="240" w:lineRule="auto"/>
        <w:jc w:val="both"/>
        <w:rPr>
          <w:rFonts w:ascii="Times New Roman" w:eastAsia="Times New Roman" w:hAnsi="Times New Roman" w:cs="Times New Roman"/>
          <w:bCs/>
          <w:kern w:val="0"/>
          <w:lang w:eastAsia="pt-BR"/>
        </w:rPr>
      </w:pPr>
      <w:r w:rsidRPr="00D27125">
        <w:rPr>
          <w:rFonts w:ascii="Times New Roman" w:eastAsia="Times New Roman" w:hAnsi="Times New Roman" w:cs="Times New Roman"/>
          <w:bCs/>
          <w:kern w:val="0"/>
          <w:lang w:eastAsia="pt-BR"/>
        </w:rPr>
        <w:t>O Prefeito Municipal de Santa Margarida do Sul, no uso das atribuições que lhe confere a Lei Orgânica do Município, remete à apreciação desta e. Câmara de Vereadores o seguinte Projeto de Lei:</w:t>
      </w:r>
    </w:p>
    <w:p w:rsidR="00D27125" w:rsidRPr="00D27125" w:rsidRDefault="00D27125" w:rsidP="00A02D2F">
      <w:pPr>
        <w:spacing w:after="0" w:line="240" w:lineRule="auto"/>
        <w:jc w:val="both"/>
        <w:rPr>
          <w:rFonts w:ascii="Times New Roman" w:eastAsia="Times New Roman" w:hAnsi="Times New Roman" w:cs="Times New Roman"/>
          <w:bCs/>
          <w:kern w:val="0"/>
          <w:lang w:eastAsia="pt-BR"/>
        </w:rPr>
      </w:pPr>
    </w:p>
    <w:p w:rsidR="00696660" w:rsidRPr="00D27125" w:rsidRDefault="00696660" w:rsidP="00A02D2F">
      <w:pPr>
        <w:pStyle w:val="NormalWeb"/>
        <w:spacing w:before="0" w:beforeAutospacing="0" w:after="0" w:afterAutospacing="0"/>
        <w:rPr>
          <w:b/>
          <w:bCs/>
        </w:rPr>
      </w:pPr>
      <w:r w:rsidRPr="00696660">
        <w:rPr>
          <w:b/>
          <w:bCs/>
        </w:rPr>
        <w:t xml:space="preserve">Art. </w:t>
      </w:r>
      <w:r w:rsidRPr="00D27125">
        <w:rPr>
          <w:b/>
          <w:bCs/>
        </w:rPr>
        <w:t>1</w:t>
      </w:r>
      <w:r w:rsidRPr="00696660">
        <w:rPr>
          <w:b/>
          <w:bCs/>
        </w:rPr>
        <w:t>º</w:t>
      </w:r>
      <w:r w:rsidRPr="00D27125">
        <w:rPr>
          <w:rStyle w:val="Forte"/>
          <w:rFonts w:eastAsiaTheme="majorEastAsia"/>
          <w:b w:val="0"/>
          <w:bCs w:val="0"/>
        </w:rPr>
        <w:t>O inciso III do art. 1º da Lei Municipal nº 1.260/2025, passa a vigorar com a seguinte redação:</w:t>
      </w:r>
    </w:p>
    <w:p w:rsidR="00696660" w:rsidRDefault="00696660" w:rsidP="00A02D2F">
      <w:pPr>
        <w:pStyle w:val="NormalWeb"/>
        <w:spacing w:before="0" w:beforeAutospacing="0" w:after="0" w:afterAutospacing="0"/>
        <w:ind w:left="567"/>
      </w:pPr>
      <w:r w:rsidRPr="00D27125">
        <w:rPr>
          <w:rStyle w:val="Forte"/>
          <w:rFonts w:eastAsiaTheme="majorEastAsia"/>
        </w:rPr>
        <w:t>“Art. 1º</w:t>
      </w:r>
      <w:r w:rsidRPr="00D27125">
        <w:t xml:space="preserve"> (...)</w:t>
      </w:r>
      <w:r w:rsidRPr="00D27125">
        <w:br/>
      </w:r>
      <w:r w:rsidRPr="00D27125">
        <w:rPr>
          <w:rStyle w:val="Forte"/>
          <w:rFonts w:eastAsiaTheme="majorEastAsia"/>
        </w:rPr>
        <w:t>III</w:t>
      </w:r>
      <w:r w:rsidRPr="00D27125">
        <w:t xml:space="preserve"> - </w:t>
      </w:r>
      <w:r w:rsidR="00A02D2F">
        <w:t>Procuradoria</w:t>
      </w:r>
      <w:r w:rsidRPr="00D27125">
        <w:t xml:space="preserve"> Jurídica;”</w:t>
      </w:r>
    </w:p>
    <w:p w:rsidR="00D27125" w:rsidRPr="00D27125" w:rsidRDefault="00D27125" w:rsidP="00A02D2F">
      <w:pPr>
        <w:pStyle w:val="NormalWeb"/>
        <w:spacing w:before="0" w:beforeAutospacing="0" w:after="0" w:afterAutospacing="0"/>
        <w:ind w:left="567"/>
      </w:pPr>
    </w:p>
    <w:p w:rsidR="00696660" w:rsidRPr="00696660" w:rsidRDefault="00696660" w:rsidP="00A02D2F">
      <w:pPr>
        <w:pStyle w:val="NormalWeb"/>
        <w:spacing w:before="0" w:beforeAutospacing="0" w:after="0" w:afterAutospacing="0"/>
      </w:pPr>
      <w:r w:rsidRPr="00696660">
        <w:rPr>
          <w:b/>
          <w:bCs/>
        </w:rPr>
        <w:t>Art. 2º</w:t>
      </w:r>
      <w:r w:rsidRPr="00696660">
        <w:t>O</w:t>
      </w:r>
      <w:r w:rsidRPr="00D27125">
        <w:t xml:space="preserve"> caput do </w:t>
      </w:r>
      <w:r w:rsidRPr="00696660">
        <w:t>art. 4º da Lei Municipal nº 1.260/2025, passa a vigorar com a seguinte redação:</w:t>
      </w:r>
    </w:p>
    <w:p w:rsidR="00696660" w:rsidRDefault="00696660" w:rsidP="00A02D2F">
      <w:pPr>
        <w:pStyle w:val="NormalWeb"/>
        <w:spacing w:before="0" w:beforeAutospacing="0" w:after="0" w:afterAutospacing="0"/>
        <w:ind w:left="567"/>
      </w:pPr>
      <w:r w:rsidRPr="00696660">
        <w:rPr>
          <w:b/>
          <w:bCs/>
        </w:rPr>
        <w:t>“Art. 4º</w:t>
      </w:r>
      <w:r w:rsidRPr="00696660">
        <w:t xml:space="preserve"> A </w:t>
      </w:r>
      <w:r w:rsidR="00A02D2F">
        <w:t>Procuradoria</w:t>
      </w:r>
      <w:r w:rsidRPr="00696660">
        <w:t xml:space="preserve"> Jurídica do Município será composta da seguinte subunidade:</w:t>
      </w:r>
      <w:r w:rsidRPr="00696660">
        <w:br/>
      </w:r>
      <w:r w:rsidRPr="00D27125">
        <w:rPr>
          <w:b/>
          <w:bCs/>
        </w:rPr>
        <w:t>(...)</w:t>
      </w:r>
      <w:r w:rsidRPr="00696660">
        <w:t>”</w:t>
      </w:r>
    </w:p>
    <w:p w:rsidR="00D27125" w:rsidRPr="00696660" w:rsidRDefault="00D27125" w:rsidP="00A02D2F">
      <w:pPr>
        <w:pStyle w:val="NormalWeb"/>
        <w:spacing w:before="0" w:beforeAutospacing="0" w:after="0" w:afterAutospacing="0"/>
        <w:ind w:left="567"/>
      </w:pPr>
    </w:p>
    <w:p w:rsidR="00696660" w:rsidRPr="00696660" w:rsidRDefault="00696660" w:rsidP="00A02D2F">
      <w:pPr>
        <w:pStyle w:val="NormalWeb"/>
        <w:spacing w:before="0" w:beforeAutospacing="0" w:after="0" w:afterAutospacing="0"/>
      </w:pPr>
      <w:r w:rsidRPr="00696660">
        <w:rPr>
          <w:b/>
          <w:bCs/>
        </w:rPr>
        <w:t>Art. 3º</w:t>
      </w:r>
      <w:r w:rsidRPr="00D27125">
        <w:t>O caput do</w:t>
      </w:r>
      <w:r w:rsidRPr="00696660">
        <w:t xml:space="preserve"> art. 14 da Lei Municipal nº 1.260/2025, passa a vigorar com a seguinte redação:</w:t>
      </w:r>
    </w:p>
    <w:p w:rsidR="00696660" w:rsidRPr="00D27125" w:rsidRDefault="00696660" w:rsidP="00A02D2F">
      <w:pPr>
        <w:pStyle w:val="NormalWeb"/>
        <w:spacing w:before="0" w:beforeAutospacing="0" w:after="0" w:afterAutospacing="0"/>
        <w:ind w:left="567"/>
        <w:jc w:val="both"/>
      </w:pPr>
      <w:r w:rsidRPr="00696660">
        <w:rPr>
          <w:b/>
          <w:bCs/>
        </w:rPr>
        <w:t>“Art. 14.</w:t>
      </w:r>
      <w:r w:rsidRPr="00696660">
        <w:t xml:space="preserve"> O Gabinete do Prefeito é o órgão político da Assistência do Prefeito Municipal, composto por vários segmentos de atividades fins da Prefeitura, atuando em estreita colaboração com os demais órgãos da estrutura administrativa, embasando suas atividades e metas através da </w:t>
      </w:r>
      <w:r w:rsidR="00A02D2F" w:rsidRPr="005E68A3">
        <w:t>Procuradoria</w:t>
      </w:r>
      <w:r w:rsidRPr="005E68A3">
        <w:t xml:space="preserve"> Jurídica,</w:t>
      </w:r>
      <w:r w:rsidRPr="00696660">
        <w:t xml:space="preserve"> do Gabinete do Vice-Prefeito, do Controle Interno e das Secretarias Municipais, tendo as seguintes atribuições básicas:</w:t>
      </w:r>
    </w:p>
    <w:p w:rsidR="00696660" w:rsidRDefault="00696660" w:rsidP="00A02D2F">
      <w:pPr>
        <w:pStyle w:val="NormalWeb"/>
        <w:spacing w:before="0" w:beforeAutospacing="0" w:after="0" w:afterAutospacing="0"/>
        <w:ind w:left="567"/>
        <w:jc w:val="both"/>
      </w:pPr>
      <w:r w:rsidRPr="00D27125">
        <w:rPr>
          <w:b/>
          <w:bCs/>
        </w:rPr>
        <w:t>(...)</w:t>
      </w:r>
      <w:r w:rsidRPr="00696660">
        <w:t>”</w:t>
      </w:r>
    </w:p>
    <w:p w:rsidR="00D27125" w:rsidRPr="00696660" w:rsidRDefault="00D27125" w:rsidP="00A02D2F">
      <w:pPr>
        <w:pStyle w:val="NormalWeb"/>
        <w:spacing w:before="0" w:beforeAutospacing="0" w:after="0" w:afterAutospacing="0"/>
        <w:ind w:left="567"/>
        <w:jc w:val="both"/>
      </w:pPr>
    </w:p>
    <w:p w:rsidR="00696660" w:rsidRPr="00696660" w:rsidRDefault="00696660" w:rsidP="00A02D2F">
      <w:pPr>
        <w:pStyle w:val="NormalWeb"/>
        <w:spacing w:before="0" w:beforeAutospacing="0" w:after="0" w:afterAutospacing="0"/>
        <w:jc w:val="both"/>
      </w:pPr>
      <w:r w:rsidRPr="00696660">
        <w:rPr>
          <w:b/>
          <w:bCs/>
        </w:rPr>
        <w:t>Art. 4º</w:t>
      </w:r>
      <w:r w:rsidRPr="00696660">
        <w:t>O</w:t>
      </w:r>
      <w:r w:rsidR="007D0D71">
        <w:t xml:space="preserve"> caput do</w:t>
      </w:r>
      <w:r w:rsidRPr="00696660">
        <w:t xml:space="preserve"> art. 16 da Lei Municipal nº 1.260/2025, passa a vigorar com a seguinte redação:</w:t>
      </w:r>
    </w:p>
    <w:p w:rsidR="00696660" w:rsidRPr="00696660" w:rsidRDefault="00696660" w:rsidP="00A02D2F">
      <w:pPr>
        <w:pStyle w:val="NormalWeb"/>
        <w:spacing w:before="0" w:beforeAutospacing="0" w:after="0" w:afterAutospacing="0"/>
        <w:ind w:left="567"/>
        <w:jc w:val="both"/>
      </w:pPr>
      <w:r w:rsidRPr="00696660">
        <w:rPr>
          <w:b/>
          <w:bCs/>
        </w:rPr>
        <w:t>“Art. 16.</w:t>
      </w:r>
      <w:r w:rsidRPr="00696660">
        <w:t xml:space="preserve"> A </w:t>
      </w:r>
      <w:r w:rsidR="00A02D2F">
        <w:t>Procuradoria</w:t>
      </w:r>
      <w:r w:rsidRPr="00696660">
        <w:t xml:space="preserve"> Jurídica </w:t>
      </w:r>
      <w:r w:rsidR="00915378">
        <w:t>é a unidade de consultoria nos assuntos jurídicos daPrefeitura, competindo-lhe pronunciar-se em toda a matéria legal que lhe for submetida pelo Prefeito epelos Órgãos da Administração Municipal, bem como efetuar a cobrança judicial da dívida ativa edefender o Município em juízo, compete-lhe</w:t>
      </w:r>
      <w:r w:rsidR="007D0D71">
        <w:t>:</w:t>
      </w:r>
      <w:r w:rsidR="007D0D71">
        <w:br/>
        <w:t>(...)</w:t>
      </w:r>
      <w:r w:rsidRPr="00696660">
        <w:t>”</w:t>
      </w:r>
    </w:p>
    <w:p w:rsidR="00696660" w:rsidRPr="00D27125" w:rsidRDefault="00696660" w:rsidP="00A02D2F">
      <w:pPr>
        <w:pStyle w:val="NormalWeb"/>
        <w:spacing w:before="0" w:beforeAutospacing="0" w:after="0" w:afterAutospacing="0"/>
      </w:pPr>
    </w:p>
    <w:p w:rsidR="00B07D57" w:rsidRPr="00D27125" w:rsidRDefault="00B07D57" w:rsidP="00A02D2F">
      <w:pPr>
        <w:pStyle w:val="Ttulo3"/>
        <w:spacing w:before="0" w:after="0" w:line="240" w:lineRule="auto"/>
        <w:jc w:val="both"/>
        <w:rPr>
          <w:rFonts w:ascii="Times New Roman" w:hAnsi="Times New Roman" w:cs="Times New Roman"/>
          <w:color w:val="auto"/>
          <w:sz w:val="24"/>
          <w:szCs w:val="24"/>
        </w:rPr>
      </w:pPr>
      <w:r w:rsidRPr="00D27125">
        <w:rPr>
          <w:rFonts w:ascii="Times New Roman" w:hAnsi="Times New Roman" w:cs="Times New Roman"/>
          <w:b/>
          <w:bCs/>
          <w:color w:val="auto"/>
          <w:sz w:val="24"/>
          <w:szCs w:val="24"/>
        </w:rPr>
        <w:t>Art. 5º</w:t>
      </w:r>
      <w:r w:rsidR="00915378">
        <w:rPr>
          <w:rFonts w:ascii="Times New Roman" w:hAnsi="Times New Roman" w:cs="Times New Roman"/>
          <w:color w:val="auto"/>
          <w:sz w:val="24"/>
          <w:szCs w:val="24"/>
        </w:rPr>
        <w:t xml:space="preserve">Altera-se </w:t>
      </w:r>
      <w:r w:rsidR="00915378" w:rsidRPr="00915378">
        <w:rPr>
          <w:rFonts w:ascii="Times New Roman" w:hAnsi="Times New Roman" w:cs="Times New Roman"/>
          <w:color w:val="auto"/>
          <w:sz w:val="24"/>
          <w:szCs w:val="24"/>
        </w:rPr>
        <w:t>a denominação do cargo “ProcuradorGeral” para “Assessor Jurídico”</w:t>
      </w:r>
      <w:r w:rsidR="00915378">
        <w:rPr>
          <w:rFonts w:ascii="Times New Roman" w:hAnsi="Times New Roman" w:cs="Times New Roman"/>
          <w:color w:val="auto"/>
          <w:sz w:val="24"/>
          <w:szCs w:val="24"/>
        </w:rPr>
        <w:t xml:space="preserve"> na</w:t>
      </w:r>
      <w:r w:rsidR="00915378" w:rsidRPr="00915378">
        <w:rPr>
          <w:rFonts w:ascii="Times New Roman" w:hAnsi="Times New Roman" w:cs="Times New Roman"/>
          <w:color w:val="auto"/>
          <w:sz w:val="24"/>
          <w:szCs w:val="24"/>
        </w:rPr>
        <w:t xml:space="preserve"> tabela constante do art. 33 da Lei Municipal nº 1.260/2025</w:t>
      </w:r>
      <w:r w:rsidR="00915378">
        <w:rPr>
          <w:rFonts w:ascii="Times New Roman" w:hAnsi="Times New Roman" w:cs="Times New Roman"/>
          <w:color w:val="auto"/>
          <w:sz w:val="24"/>
          <w:szCs w:val="24"/>
        </w:rPr>
        <w:t>,</w:t>
      </w:r>
      <w:r w:rsidR="00915378" w:rsidRPr="00915378">
        <w:rPr>
          <w:rFonts w:ascii="Times New Roman" w:hAnsi="Times New Roman" w:cs="Times New Roman"/>
          <w:color w:val="auto"/>
          <w:sz w:val="24"/>
          <w:szCs w:val="24"/>
        </w:rPr>
        <w:t xml:space="preserve">permanecendo inalterados o número de cargos, o nível/padrão remuneratório e as demais denominações e quantitativos da tabela, </w:t>
      </w:r>
      <w:r w:rsidR="00915378">
        <w:rPr>
          <w:rFonts w:ascii="Times New Roman" w:hAnsi="Times New Roman" w:cs="Times New Roman"/>
          <w:color w:val="auto"/>
          <w:sz w:val="24"/>
          <w:szCs w:val="24"/>
        </w:rPr>
        <w:t xml:space="preserve">a qual </w:t>
      </w:r>
      <w:r w:rsidR="00915378" w:rsidRPr="00915378">
        <w:rPr>
          <w:rFonts w:ascii="Times New Roman" w:hAnsi="Times New Roman" w:cs="Times New Roman"/>
          <w:color w:val="auto"/>
          <w:sz w:val="24"/>
          <w:szCs w:val="24"/>
        </w:rPr>
        <w:t>passa a vigorar com a seguinte redação</w:t>
      </w:r>
      <w:r w:rsidR="00915378">
        <w:rPr>
          <w:rFonts w:ascii="Times New Roman" w:hAnsi="Times New Roman" w:cs="Times New Roman"/>
          <w:color w:val="auto"/>
          <w:sz w:val="24"/>
          <w:szCs w:val="24"/>
        </w:rPr>
        <w:t>:</w:t>
      </w:r>
    </w:p>
    <w:p w:rsidR="00B07D57" w:rsidRPr="00D27125" w:rsidRDefault="00B07D57" w:rsidP="00A02D2F">
      <w:pPr>
        <w:pStyle w:val="NormalWeb"/>
        <w:spacing w:before="0" w:beforeAutospacing="0" w:after="0" w:afterAutospacing="0"/>
        <w:ind w:left="567"/>
        <w:rPr>
          <w:rStyle w:val="Forte"/>
          <w:rFonts w:eastAsiaTheme="majorEastAsia"/>
        </w:rPr>
      </w:pPr>
      <w:r w:rsidRPr="00D27125">
        <w:rPr>
          <w:rStyle w:val="Forte"/>
          <w:rFonts w:eastAsiaTheme="majorEastAsia"/>
        </w:rPr>
        <w:t>“Art. 33.</w:t>
      </w:r>
      <w:r w:rsidR="00D27125">
        <w:t>(...)</w:t>
      </w:r>
      <w:r w:rsidRPr="00D27125">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tblPr>
      <w:tblGrid>
        <w:gridCol w:w="2124"/>
        <w:gridCol w:w="2123"/>
        <w:gridCol w:w="2124"/>
      </w:tblGrid>
      <w:tr w:rsidR="00B07D57" w:rsidRPr="00D27125" w:rsidTr="00D27125">
        <w:trPr>
          <w:trHeight w:val="552"/>
          <w:tblHeader/>
          <w:jc w:val="center"/>
        </w:trPr>
        <w:tc>
          <w:tcPr>
            <w:tcW w:w="2124" w:type="dxa"/>
            <w:vAlign w:val="center"/>
            <w:hideMark/>
          </w:tcPr>
          <w:p w:rsidR="00B07D57" w:rsidRPr="00D27125" w:rsidRDefault="00B07D57" w:rsidP="00A02D2F">
            <w:pPr>
              <w:spacing w:after="0" w:line="240" w:lineRule="auto"/>
              <w:jc w:val="center"/>
              <w:rPr>
                <w:rFonts w:ascii="Times New Roman" w:eastAsia="Times New Roman" w:hAnsi="Times New Roman" w:cs="Times New Roman"/>
                <w:b/>
                <w:bCs/>
                <w:kern w:val="0"/>
                <w:lang w:eastAsia="pt-BR"/>
              </w:rPr>
            </w:pPr>
            <w:r w:rsidRPr="00D27125">
              <w:rPr>
                <w:rFonts w:ascii="Times New Roman" w:eastAsia="Times New Roman" w:hAnsi="Times New Roman" w:cs="Times New Roman"/>
                <w:b/>
                <w:bCs/>
                <w:kern w:val="0"/>
                <w:lang w:eastAsia="pt-BR"/>
              </w:rPr>
              <w:lastRenderedPageBreak/>
              <w:t>DENOMINAÇÃO</w:t>
            </w:r>
          </w:p>
        </w:tc>
        <w:tc>
          <w:tcPr>
            <w:tcW w:w="2123" w:type="dxa"/>
            <w:vAlign w:val="center"/>
            <w:hideMark/>
          </w:tcPr>
          <w:p w:rsidR="00B07D57" w:rsidRPr="00D27125" w:rsidRDefault="00B07D57" w:rsidP="00A02D2F">
            <w:pPr>
              <w:spacing w:after="0" w:line="240" w:lineRule="auto"/>
              <w:jc w:val="center"/>
              <w:rPr>
                <w:rFonts w:ascii="Times New Roman" w:eastAsia="Times New Roman" w:hAnsi="Times New Roman" w:cs="Times New Roman"/>
                <w:b/>
                <w:bCs/>
                <w:kern w:val="0"/>
                <w:lang w:eastAsia="pt-BR"/>
              </w:rPr>
            </w:pPr>
            <w:r w:rsidRPr="00D27125">
              <w:rPr>
                <w:rFonts w:ascii="Times New Roman" w:eastAsia="Times New Roman" w:hAnsi="Times New Roman" w:cs="Times New Roman"/>
                <w:b/>
                <w:bCs/>
                <w:kern w:val="0"/>
                <w:lang w:eastAsia="pt-BR"/>
              </w:rPr>
              <w:t>NÚMERO DE CARGOS</w:t>
            </w:r>
          </w:p>
        </w:tc>
        <w:tc>
          <w:tcPr>
            <w:tcW w:w="2124" w:type="dxa"/>
            <w:vAlign w:val="center"/>
            <w:hideMark/>
          </w:tcPr>
          <w:p w:rsidR="00B07D57" w:rsidRPr="00D27125" w:rsidRDefault="00B07D57" w:rsidP="00A02D2F">
            <w:pPr>
              <w:spacing w:after="0" w:line="240" w:lineRule="auto"/>
              <w:jc w:val="center"/>
              <w:rPr>
                <w:rFonts w:ascii="Times New Roman" w:eastAsia="Times New Roman" w:hAnsi="Times New Roman" w:cs="Times New Roman"/>
                <w:b/>
                <w:bCs/>
                <w:kern w:val="0"/>
                <w:lang w:eastAsia="pt-BR"/>
              </w:rPr>
            </w:pPr>
            <w:r w:rsidRPr="00D27125">
              <w:rPr>
                <w:rFonts w:ascii="Times New Roman" w:eastAsia="Times New Roman" w:hAnsi="Times New Roman" w:cs="Times New Roman"/>
                <w:b/>
                <w:bCs/>
                <w:kern w:val="0"/>
                <w:lang w:eastAsia="pt-BR"/>
              </w:rPr>
              <w:t>NÍVEIS</w:t>
            </w:r>
          </w:p>
        </w:tc>
      </w:tr>
      <w:tr w:rsidR="00D27125" w:rsidRPr="00D27125" w:rsidTr="00D27125">
        <w:trPr>
          <w:trHeight w:val="804"/>
          <w:jc w:val="center"/>
        </w:trPr>
        <w:tc>
          <w:tcPr>
            <w:tcW w:w="6371" w:type="dxa"/>
            <w:gridSpan w:val="3"/>
            <w:vAlign w:val="center"/>
            <w:hideMark/>
          </w:tcPr>
          <w:p w:rsidR="00D27125" w:rsidRPr="00D27125" w:rsidRDefault="00D27125" w:rsidP="00A02D2F">
            <w:pPr>
              <w:spacing w:after="0" w:line="240" w:lineRule="auto"/>
              <w:jc w:val="center"/>
              <w:rPr>
                <w:rFonts w:ascii="Times New Roman" w:eastAsia="Times New Roman" w:hAnsi="Times New Roman" w:cs="Times New Roman"/>
                <w:kern w:val="0"/>
                <w:lang w:eastAsia="pt-BR"/>
              </w:rPr>
            </w:pPr>
            <w:r>
              <w:rPr>
                <w:rFonts w:ascii="Times New Roman" w:eastAsia="Times New Roman" w:hAnsi="Times New Roman" w:cs="Times New Roman"/>
                <w:kern w:val="0"/>
                <w:lang w:eastAsia="pt-BR"/>
              </w:rPr>
              <w:t>(...)</w:t>
            </w:r>
          </w:p>
        </w:tc>
      </w:tr>
      <w:tr w:rsidR="00B07D57" w:rsidRPr="00D27125" w:rsidTr="00D27125">
        <w:trPr>
          <w:trHeight w:val="552"/>
          <w:jc w:val="center"/>
        </w:trPr>
        <w:tc>
          <w:tcPr>
            <w:tcW w:w="2124" w:type="dxa"/>
            <w:vAlign w:val="center"/>
            <w:hideMark/>
          </w:tcPr>
          <w:p w:rsidR="00B07D57" w:rsidRPr="00D27125" w:rsidRDefault="00B07D57" w:rsidP="00A02D2F">
            <w:pPr>
              <w:spacing w:after="0" w:line="240" w:lineRule="auto"/>
              <w:jc w:val="center"/>
              <w:rPr>
                <w:rFonts w:ascii="Times New Roman" w:eastAsia="Times New Roman" w:hAnsi="Times New Roman" w:cs="Times New Roman"/>
                <w:kern w:val="0"/>
                <w:lang w:eastAsia="pt-BR"/>
              </w:rPr>
            </w:pPr>
            <w:r w:rsidRPr="00D27125">
              <w:rPr>
                <w:rFonts w:ascii="Times New Roman" w:eastAsia="Times New Roman" w:hAnsi="Times New Roman" w:cs="Times New Roman"/>
                <w:kern w:val="0"/>
                <w:lang w:eastAsia="pt-BR"/>
              </w:rPr>
              <w:t>Assessor Jurídico</w:t>
            </w:r>
          </w:p>
        </w:tc>
        <w:tc>
          <w:tcPr>
            <w:tcW w:w="2123" w:type="dxa"/>
            <w:vAlign w:val="center"/>
            <w:hideMark/>
          </w:tcPr>
          <w:p w:rsidR="00B07D57" w:rsidRPr="00D27125" w:rsidRDefault="00B07D57" w:rsidP="00A02D2F">
            <w:pPr>
              <w:spacing w:after="0" w:line="240" w:lineRule="auto"/>
              <w:jc w:val="center"/>
              <w:rPr>
                <w:rFonts w:ascii="Times New Roman" w:eastAsia="Times New Roman" w:hAnsi="Times New Roman" w:cs="Times New Roman"/>
                <w:kern w:val="0"/>
                <w:lang w:eastAsia="pt-BR"/>
              </w:rPr>
            </w:pPr>
            <w:r w:rsidRPr="00D27125">
              <w:rPr>
                <w:rFonts w:ascii="Times New Roman" w:eastAsia="Times New Roman" w:hAnsi="Times New Roman" w:cs="Times New Roman"/>
                <w:kern w:val="0"/>
                <w:lang w:eastAsia="pt-BR"/>
              </w:rPr>
              <w:t>1</w:t>
            </w:r>
          </w:p>
        </w:tc>
        <w:tc>
          <w:tcPr>
            <w:tcW w:w="2124" w:type="dxa"/>
            <w:vAlign w:val="center"/>
            <w:hideMark/>
          </w:tcPr>
          <w:p w:rsidR="00B07D57" w:rsidRPr="00D27125" w:rsidRDefault="00B07D57" w:rsidP="00A02D2F">
            <w:pPr>
              <w:spacing w:after="0" w:line="240" w:lineRule="auto"/>
              <w:jc w:val="center"/>
              <w:rPr>
                <w:rFonts w:ascii="Times New Roman" w:eastAsia="Times New Roman" w:hAnsi="Times New Roman" w:cs="Times New Roman"/>
                <w:kern w:val="0"/>
                <w:lang w:eastAsia="pt-BR"/>
              </w:rPr>
            </w:pPr>
            <w:r w:rsidRPr="00D27125">
              <w:rPr>
                <w:rFonts w:ascii="Times New Roman" w:eastAsia="Times New Roman" w:hAnsi="Times New Roman" w:cs="Times New Roman"/>
                <w:kern w:val="0"/>
                <w:lang w:eastAsia="pt-BR"/>
              </w:rPr>
              <w:t>CC 06 ou FG 06</w:t>
            </w:r>
          </w:p>
        </w:tc>
      </w:tr>
    </w:tbl>
    <w:p w:rsidR="00B07D57" w:rsidRDefault="00B07D57" w:rsidP="00A02D2F">
      <w:pPr>
        <w:pStyle w:val="NormalWeb"/>
        <w:spacing w:before="0" w:beforeAutospacing="0" w:after="0" w:afterAutospacing="0"/>
        <w:ind w:left="567"/>
      </w:pPr>
      <w:r w:rsidRPr="00D27125">
        <w:t>(...).”</w:t>
      </w:r>
    </w:p>
    <w:p w:rsidR="00D27125" w:rsidRPr="00D27125" w:rsidRDefault="00D27125" w:rsidP="00A02D2F">
      <w:pPr>
        <w:pStyle w:val="NormalWeb"/>
        <w:spacing w:before="0" w:beforeAutospacing="0" w:after="0" w:afterAutospacing="0"/>
        <w:ind w:left="567"/>
      </w:pPr>
    </w:p>
    <w:p w:rsidR="00B07D57" w:rsidRPr="00D27125" w:rsidRDefault="00B07D57" w:rsidP="00A02D2F">
      <w:pPr>
        <w:pStyle w:val="Ttulo3"/>
        <w:spacing w:before="0" w:after="0" w:line="240" w:lineRule="auto"/>
        <w:rPr>
          <w:rFonts w:ascii="Times New Roman" w:hAnsi="Times New Roman" w:cs="Times New Roman"/>
          <w:color w:val="auto"/>
          <w:sz w:val="24"/>
          <w:szCs w:val="24"/>
        </w:rPr>
      </w:pPr>
      <w:r w:rsidRPr="00D27125">
        <w:rPr>
          <w:rFonts w:ascii="Times New Roman" w:hAnsi="Times New Roman" w:cs="Times New Roman"/>
          <w:b/>
          <w:bCs/>
          <w:color w:val="auto"/>
          <w:sz w:val="24"/>
          <w:szCs w:val="24"/>
        </w:rPr>
        <w:t>Art. 6º</w:t>
      </w:r>
      <w:r w:rsidRPr="00D27125">
        <w:rPr>
          <w:rStyle w:val="Forte"/>
          <w:rFonts w:ascii="Times New Roman" w:hAnsi="Times New Roman" w:cs="Times New Roman"/>
          <w:b w:val="0"/>
          <w:bCs w:val="0"/>
          <w:color w:val="auto"/>
          <w:sz w:val="24"/>
          <w:szCs w:val="24"/>
        </w:rPr>
        <w:t>O</w:t>
      </w:r>
      <w:r w:rsidR="007D0D71">
        <w:rPr>
          <w:rStyle w:val="Forte"/>
          <w:rFonts w:ascii="Times New Roman" w:hAnsi="Times New Roman" w:cs="Times New Roman"/>
          <w:b w:val="0"/>
          <w:bCs w:val="0"/>
          <w:color w:val="auto"/>
          <w:sz w:val="24"/>
          <w:szCs w:val="24"/>
        </w:rPr>
        <w:t>sitens  “ DENOMINAÇÃO e COMPETÊNCIAS” do A</w:t>
      </w:r>
      <w:r w:rsidRPr="00D27125">
        <w:rPr>
          <w:rStyle w:val="Forte"/>
          <w:rFonts w:ascii="Times New Roman" w:hAnsi="Times New Roman" w:cs="Times New Roman"/>
          <w:b w:val="0"/>
          <w:bCs w:val="0"/>
          <w:color w:val="auto"/>
          <w:sz w:val="24"/>
          <w:szCs w:val="24"/>
        </w:rPr>
        <w:t>nexo</w:t>
      </w:r>
      <w:r w:rsidR="007D0D71">
        <w:rPr>
          <w:rStyle w:val="Forte"/>
          <w:rFonts w:ascii="Times New Roman" w:hAnsi="Times New Roman" w:cs="Times New Roman"/>
          <w:b w:val="0"/>
          <w:bCs w:val="0"/>
          <w:color w:val="auto"/>
          <w:sz w:val="24"/>
          <w:szCs w:val="24"/>
        </w:rPr>
        <w:t xml:space="preserve"> Único</w:t>
      </w:r>
      <w:r w:rsidRPr="00D27125">
        <w:rPr>
          <w:rStyle w:val="Forte"/>
          <w:rFonts w:ascii="Times New Roman" w:hAnsi="Times New Roman" w:cs="Times New Roman"/>
          <w:b w:val="0"/>
          <w:bCs w:val="0"/>
          <w:color w:val="auto"/>
          <w:sz w:val="24"/>
          <w:szCs w:val="24"/>
        </w:rPr>
        <w:t xml:space="preserve"> da Lei Municipal nº 1.260/2025, no tópico “PROCURADOR </w:t>
      </w:r>
      <w:r w:rsidR="007D0D71">
        <w:rPr>
          <w:rStyle w:val="Forte"/>
          <w:rFonts w:ascii="Times New Roman" w:hAnsi="Times New Roman" w:cs="Times New Roman"/>
          <w:b w:val="0"/>
          <w:bCs w:val="0"/>
          <w:color w:val="auto"/>
          <w:sz w:val="24"/>
          <w:szCs w:val="24"/>
        </w:rPr>
        <w:t>GERAL</w:t>
      </w:r>
      <w:r w:rsidRPr="00D27125">
        <w:rPr>
          <w:rStyle w:val="Forte"/>
          <w:rFonts w:ascii="Times New Roman" w:hAnsi="Times New Roman" w:cs="Times New Roman"/>
          <w:b w:val="0"/>
          <w:bCs w:val="0"/>
          <w:color w:val="auto"/>
          <w:sz w:val="24"/>
          <w:szCs w:val="24"/>
        </w:rPr>
        <w:t>”, passa</w:t>
      </w:r>
      <w:r w:rsidR="007D0D71">
        <w:rPr>
          <w:rStyle w:val="Forte"/>
          <w:rFonts w:ascii="Times New Roman" w:hAnsi="Times New Roman" w:cs="Times New Roman"/>
          <w:b w:val="0"/>
          <w:bCs w:val="0"/>
          <w:color w:val="auto"/>
          <w:sz w:val="24"/>
          <w:szCs w:val="24"/>
        </w:rPr>
        <w:t>m</w:t>
      </w:r>
      <w:r w:rsidRPr="00D27125">
        <w:rPr>
          <w:rStyle w:val="Forte"/>
          <w:rFonts w:ascii="Times New Roman" w:hAnsi="Times New Roman" w:cs="Times New Roman"/>
          <w:b w:val="0"/>
          <w:bCs w:val="0"/>
          <w:color w:val="auto"/>
          <w:sz w:val="24"/>
          <w:szCs w:val="24"/>
        </w:rPr>
        <w:t xml:space="preserve"> a vigorar com a seguinte redação:</w:t>
      </w:r>
    </w:p>
    <w:p w:rsidR="00B07D57" w:rsidRPr="00D27125" w:rsidRDefault="00B07D57" w:rsidP="00A02D2F">
      <w:pPr>
        <w:pStyle w:val="NormalWeb"/>
        <w:spacing w:before="0" w:beforeAutospacing="0" w:after="0" w:afterAutospacing="0"/>
        <w:ind w:left="567"/>
        <w:rPr>
          <w:rStyle w:val="Forte"/>
          <w:rFonts w:eastAsiaTheme="majorEastAsia"/>
        </w:rPr>
      </w:pPr>
      <w:r w:rsidRPr="00D27125">
        <w:rPr>
          <w:rStyle w:val="Forte"/>
          <w:rFonts w:eastAsiaTheme="majorEastAsia"/>
        </w:rPr>
        <w:t>“DENOMINAÇÃO: ASSESSOR JURÍDICO</w:t>
      </w:r>
      <w:r w:rsidRPr="00D27125">
        <w:br/>
      </w:r>
      <w:r w:rsidRPr="00D27125">
        <w:rPr>
          <w:rStyle w:val="Forte"/>
          <w:rFonts w:eastAsiaTheme="majorEastAsia"/>
        </w:rPr>
        <w:t>(...)</w:t>
      </w:r>
    </w:p>
    <w:p w:rsidR="00B07D57" w:rsidRPr="00D27125" w:rsidRDefault="00B07D57" w:rsidP="00A02D2F">
      <w:pPr>
        <w:pStyle w:val="NormalWeb"/>
        <w:numPr>
          <w:ilvl w:val="0"/>
          <w:numId w:val="8"/>
        </w:numPr>
        <w:spacing w:before="0" w:beforeAutospacing="0" w:after="0" w:afterAutospacing="0"/>
        <w:jc w:val="both"/>
      </w:pPr>
      <w:r w:rsidRPr="007D0D71">
        <w:rPr>
          <w:rStyle w:val="Forte"/>
          <w:rFonts w:eastAsiaTheme="majorEastAsia"/>
        </w:rPr>
        <w:t>COMPETÊNCIAS:</w:t>
      </w:r>
      <w:r w:rsidRPr="00D27125">
        <w:t xml:space="preserve"> Assessorar e orientar juridicamente o Prefeito, o Vice-Prefeito e os Secretários Municipais</w:t>
      </w:r>
      <w:r w:rsidR="007D0D71">
        <w:t>; realizar estudos necessários nos campos da pesquisa, doutrina, legislação e jurisprudência, de forma a apresentar um pronunciamento devidamente fundamentado e jurídico; assessorar na elaboração de projetos de leis, decretos e outros diplomas legais; emitir parecer sobre questões de direito submetidas ao seu exame; realizar outras atividades afins.</w:t>
      </w:r>
      <w:r w:rsidRPr="00D27125">
        <w:br/>
      </w:r>
      <w:r w:rsidRPr="007D0D71">
        <w:rPr>
          <w:rStyle w:val="Forte"/>
          <w:rFonts w:eastAsiaTheme="majorEastAsia"/>
        </w:rPr>
        <w:t>(...)</w:t>
      </w:r>
      <w:r w:rsidRPr="00D27125">
        <w:t>.”</w:t>
      </w:r>
    </w:p>
    <w:p w:rsidR="00B07D57" w:rsidRPr="00D27125" w:rsidRDefault="00B07D57" w:rsidP="00A02D2F">
      <w:pPr>
        <w:pStyle w:val="NormalWeb"/>
        <w:spacing w:before="0" w:beforeAutospacing="0" w:after="0" w:afterAutospacing="0"/>
        <w:jc w:val="both"/>
        <w:rPr>
          <w:rStyle w:val="Forte"/>
          <w:rFonts w:eastAsiaTheme="majorEastAsia"/>
        </w:rPr>
      </w:pPr>
    </w:p>
    <w:p w:rsidR="009471EB" w:rsidRDefault="009471EB" w:rsidP="00A02D2F">
      <w:pPr>
        <w:pStyle w:val="NormalWeb"/>
        <w:spacing w:before="0" w:beforeAutospacing="0" w:after="0" w:afterAutospacing="0"/>
        <w:jc w:val="both"/>
        <w:rPr>
          <w:rFonts w:eastAsiaTheme="majorEastAsia"/>
          <w:b/>
          <w:bCs/>
        </w:rPr>
      </w:pPr>
      <w:r w:rsidRPr="009471EB">
        <w:rPr>
          <w:rFonts w:eastAsiaTheme="majorEastAsia"/>
          <w:b/>
          <w:bCs/>
        </w:rPr>
        <w:t xml:space="preserve">Art. 7º </w:t>
      </w:r>
      <w:r w:rsidR="00A02D2F">
        <w:t xml:space="preserve">Altera-se </w:t>
      </w:r>
      <w:r w:rsidR="00A02D2F" w:rsidRPr="00915378">
        <w:rPr>
          <w:rFonts w:eastAsiaTheme="majorEastAsia"/>
        </w:rPr>
        <w:t>a denominação do cargo “ProcuradorGeral” para “Assessor Jurídico”</w:t>
      </w:r>
      <w:r w:rsidR="00A02D2F">
        <w:t xml:space="preserve"> no</w:t>
      </w:r>
      <w:r w:rsidR="005E68A3">
        <w:rPr>
          <w:rFonts w:eastAsiaTheme="majorEastAsia"/>
        </w:rPr>
        <w:t xml:space="preserve">caput e Parágrafo único do </w:t>
      </w:r>
      <w:r w:rsidRPr="009471EB">
        <w:rPr>
          <w:rFonts w:eastAsiaTheme="majorEastAsia"/>
        </w:rPr>
        <w:t>art. 5º da Lei nº 1.315</w:t>
      </w:r>
      <w:r w:rsidR="005E68A3">
        <w:rPr>
          <w:rFonts w:eastAsiaTheme="majorEastAsia"/>
        </w:rPr>
        <w:t>/2025</w:t>
      </w:r>
      <w:r w:rsidR="00A02D2F">
        <w:rPr>
          <w:rFonts w:eastAsiaTheme="majorEastAsia"/>
        </w:rPr>
        <w:t>.</w:t>
      </w:r>
    </w:p>
    <w:p w:rsidR="00D27125" w:rsidRPr="009471EB" w:rsidRDefault="00D27125" w:rsidP="00A02D2F">
      <w:pPr>
        <w:pStyle w:val="NormalWeb"/>
        <w:spacing w:before="0" w:beforeAutospacing="0" w:after="0" w:afterAutospacing="0"/>
        <w:ind w:left="567"/>
        <w:jc w:val="both"/>
        <w:rPr>
          <w:rFonts w:eastAsiaTheme="majorEastAsia"/>
          <w:b/>
          <w:bCs/>
        </w:rPr>
      </w:pPr>
    </w:p>
    <w:p w:rsidR="00B07D57" w:rsidRDefault="009471EB" w:rsidP="00A02D2F">
      <w:pPr>
        <w:pStyle w:val="NormalWeb"/>
        <w:spacing w:before="0" w:beforeAutospacing="0" w:after="0" w:afterAutospacing="0"/>
        <w:jc w:val="both"/>
        <w:rPr>
          <w:rFonts w:eastAsiaTheme="majorEastAsia"/>
        </w:rPr>
      </w:pPr>
      <w:r w:rsidRPr="009471EB">
        <w:rPr>
          <w:rFonts w:eastAsiaTheme="majorEastAsia"/>
          <w:b/>
          <w:bCs/>
        </w:rPr>
        <w:t xml:space="preserve">Art. 8º </w:t>
      </w:r>
      <w:r w:rsidR="00A02D2F">
        <w:t xml:space="preserve">Altera-se </w:t>
      </w:r>
      <w:r w:rsidR="00A02D2F" w:rsidRPr="00915378">
        <w:rPr>
          <w:rFonts w:eastAsiaTheme="majorEastAsia"/>
        </w:rPr>
        <w:t>a denominação do cargo “ProcuradorGeral” para “Assessor Jurídico”</w:t>
      </w:r>
      <w:r w:rsidR="00A02D2F">
        <w:rPr>
          <w:rFonts w:eastAsiaTheme="majorEastAsia"/>
        </w:rPr>
        <w:t xml:space="preserve"> no</w:t>
      </w:r>
      <w:r w:rsidR="005E68A3">
        <w:rPr>
          <w:rFonts w:eastAsiaTheme="majorEastAsia"/>
        </w:rPr>
        <w:t xml:space="preserve">caput do </w:t>
      </w:r>
      <w:r w:rsidRPr="009471EB">
        <w:rPr>
          <w:rFonts w:eastAsiaTheme="majorEastAsia"/>
        </w:rPr>
        <w:t>art. 6º da Lei nº 1.315/2025</w:t>
      </w:r>
      <w:r w:rsidR="00A02D2F">
        <w:rPr>
          <w:rFonts w:eastAsiaTheme="majorEastAsia"/>
        </w:rPr>
        <w:t>.</w:t>
      </w:r>
    </w:p>
    <w:p w:rsidR="00D27125" w:rsidRPr="00D27125" w:rsidRDefault="00D27125" w:rsidP="00A02D2F">
      <w:pPr>
        <w:pStyle w:val="NormalWeb"/>
        <w:spacing w:before="0" w:beforeAutospacing="0" w:after="0" w:afterAutospacing="0"/>
        <w:ind w:left="567"/>
        <w:jc w:val="both"/>
        <w:rPr>
          <w:rStyle w:val="Forte"/>
          <w:rFonts w:eastAsiaTheme="majorEastAsia"/>
        </w:rPr>
      </w:pPr>
    </w:p>
    <w:p w:rsidR="005E68A3" w:rsidRDefault="001D4C8F" w:rsidP="005E68A3">
      <w:pPr>
        <w:pStyle w:val="NormalWeb"/>
        <w:spacing w:before="0" w:beforeAutospacing="0" w:after="0" w:afterAutospacing="0"/>
        <w:jc w:val="both"/>
        <w:rPr>
          <w:rFonts w:eastAsiaTheme="majorEastAsia"/>
        </w:rPr>
      </w:pPr>
      <w:r w:rsidRPr="00D27125">
        <w:rPr>
          <w:rStyle w:val="Forte"/>
          <w:rFonts w:eastAsiaTheme="majorEastAsia"/>
        </w:rPr>
        <w:t xml:space="preserve">Art. </w:t>
      </w:r>
      <w:r w:rsidR="009471EB" w:rsidRPr="00D27125">
        <w:rPr>
          <w:rStyle w:val="Forte"/>
          <w:rFonts w:eastAsiaTheme="majorEastAsia"/>
        </w:rPr>
        <w:t>9</w:t>
      </w:r>
      <w:r w:rsidRPr="00D27125">
        <w:rPr>
          <w:rStyle w:val="Forte"/>
          <w:rFonts w:eastAsiaTheme="majorEastAsia"/>
        </w:rPr>
        <w:t>º</w:t>
      </w:r>
      <w:r w:rsidR="005E68A3">
        <w:t xml:space="preserve">Alteram-se </w:t>
      </w:r>
      <w:r w:rsidR="005E68A3" w:rsidRPr="00915378">
        <w:rPr>
          <w:rFonts w:eastAsiaTheme="majorEastAsia"/>
        </w:rPr>
        <w:t>a</w:t>
      </w:r>
      <w:r w:rsidR="005E68A3">
        <w:rPr>
          <w:rFonts w:eastAsiaTheme="majorEastAsia"/>
        </w:rPr>
        <w:t>s</w:t>
      </w:r>
      <w:r w:rsidR="005E68A3" w:rsidRPr="00915378">
        <w:rPr>
          <w:rFonts w:eastAsiaTheme="majorEastAsia"/>
        </w:rPr>
        <w:t xml:space="preserve"> denominaç</w:t>
      </w:r>
      <w:r w:rsidR="005E68A3">
        <w:rPr>
          <w:rFonts w:eastAsiaTheme="majorEastAsia"/>
        </w:rPr>
        <w:t>ões</w:t>
      </w:r>
      <w:r w:rsidR="005E68A3" w:rsidRPr="00915378">
        <w:rPr>
          <w:rFonts w:eastAsiaTheme="majorEastAsia"/>
        </w:rPr>
        <w:t xml:space="preserve"> do cargo “ProcuradorGeral” para “Assessor Jurídico”</w:t>
      </w:r>
      <w:r w:rsidR="005E68A3">
        <w:rPr>
          <w:rFonts w:eastAsiaTheme="majorEastAsia"/>
        </w:rPr>
        <w:t xml:space="preserve"> noinciso I do </w:t>
      </w:r>
      <w:r w:rsidR="005E68A3" w:rsidRPr="009471EB">
        <w:rPr>
          <w:rFonts w:eastAsiaTheme="majorEastAsia"/>
        </w:rPr>
        <w:t xml:space="preserve">art. </w:t>
      </w:r>
      <w:r w:rsidR="005E68A3">
        <w:rPr>
          <w:rFonts w:eastAsiaTheme="majorEastAsia"/>
        </w:rPr>
        <w:t>7</w:t>
      </w:r>
      <w:r w:rsidR="005E68A3" w:rsidRPr="009471EB">
        <w:rPr>
          <w:rFonts w:eastAsiaTheme="majorEastAsia"/>
        </w:rPr>
        <w:t>º da Lei nº 1.315/2025</w:t>
      </w:r>
      <w:r w:rsidR="005E68A3">
        <w:rPr>
          <w:rFonts w:eastAsiaTheme="majorEastAsia"/>
        </w:rPr>
        <w:t>.</w:t>
      </w:r>
    </w:p>
    <w:p w:rsidR="005E68A3" w:rsidRDefault="005E68A3" w:rsidP="00A02D2F">
      <w:pPr>
        <w:pStyle w:val="NormalWeb"/>
        <w:spacing w:before="0" w:beforeAutospacing="0" w:after="0" w:afterAutospacing="0"/>
        <w:jc w:val="both"/>
      </w:pPr>
    </w:p>
    <w:p w:rsidR="00FD14D5" w:rsidRDefault="005E68A3" w:rsidP="00A02D2F">
      <w:pPr>
        <w:pStyle w:val="NormalWeb"/>
        <w:spacing w:before="0" w:beforeAutospacing="0" w:after="0" w:afterAutospacing="0"/>
        <w:jc w:val="both"/>
      </w:pPr>
      <w:r w:rsidRPr="005E68A3">
        <w:rPr>
          <w:b/>
          <w:bCs/>
        </w:rPr>
        <w:t>Art. 10</w:t>
      </w:r>
      <w:r w:rsidR="001D4C8F" w:rsidRPr="00D27125">
        <w:t>Esta Lei entra em vigor na data de sua publicação.</w:t>
      </w:r>
    </w:p>
    <w:p w:rsidR="00D27125" w:rsidRPr="00D27125" w:rsidRDefault="00D27125" w:rsidP="00A02D2F">
      <w:pPr>
        <w:pStyle w:val="NormalWeb"/>
        <w:spacing w:before="0" w:beforeAutospacing="0" w:after="0" w:afterAutospacing="0"/>
        <w:jc w:val="both"/>
      </w:pPr>
    </w:p>
    <w:p w:rsidR="00BF2DE1" w:rsidRPr="00D27125" w:rsidRDefault="00BF2DE1" w:rsidP="00A02D2F">
      <w:pPr>
        <w:spacing w:after="0" w:line="240" w:lineRule="auto"/>
        <w:jc w:val="both"/>
        <w:rPr>
          <w:rFonts w:ascii="Times New Roman" w:eastAsia="Times New Roman" w:hAnsi="Times New Roman" w:cs="Times New Roman"/>
          <w:kern w:val="0"/>
          <w:lang w:eastAsia="pt-BR"/>
        </w:rPr>
      </w:pPr>
    </w:p>
    <w:p w:rsidR="00BF2DE1" w:rsidRPr="00D27125" w:rsidRDefault="00BF2DE1" w:rsidP="00A02D2F">
      <w:pPr>
        <w:spacing w:after="0" w:line="240" w:lineRule="auto"/>
        <w:jc w:val="right"/>
        <w:rPr>
          <w:rFonts w:ascii="Times New Roman" w:eastAsia="Times New Roman" w:hAnsi="Times New Roman" w:cs="Times New Roman"/>
          <w:kern w:val="0"/>
          <w:lang w:eastAsia="pt-BR"/>
        </w:rPr>
      </w:pPr>
      <w:r w:rsidRPr="00D27125">
        <w:rPr>
          <w:rFonts w:ascii="Times New Roman" w:eastAsia="Times New Roman" w:hAnsi="Times New Roman" w:cs="Times New Roman"/>
          <w:kern w:val="0"/>
          <w:lang w:eastAsia="pt-BR"/>
        </w:rPr>
        <w:t xml:space="preserve">Gabinete do Prefeito de Santa Margarida do Sul, </w:t>
      </w:r>
      <w:r w:rsidR="00732B89">
        <w:rPr>
          <w:rFonts w:ascii="Times New Roman" w:eastAsia="Times New Roman" w:hAnsi="Times New Roman" w:cs="Times New Roman"/>
          <w:kern w:val="0"/>
          <w:lang w:eastAsia="pt-BR"/>
        </w:rPr>
        <w:t>28</w:t>
      </w:r>
      <w:r w:rsidRPr="00D27125">
        <w:rPr>
          <w:rFonts w:ascii="Times New Roman" w:eastAsia="Times New Roman" w:hAnsi="Times New Roman" w:cs="Times New Roman"/>
          <w:kern w:val="0"/>
          <w:lang w:eastAsia="pt-BR"/>
        </w:rPr>
        <w:t xml:space="preserve"> de </w:t>
      </w:r>
      <w:r w:rsidR="009471EB" w:rsidRPr="00D27125">
        <w:rPr>
          <w:rFonts w:ascii="Times New Roman" w:eastAsia="Times New Roman" w:hAnsi="Times New Roman" w:cs="Times New Roman"/>
          <w:kern w:val="0"/>
          <w:lang w:eastAsia="pt-BR"/>
        </w:rPr>
        <w:t>janeiro</w:t>
      </w:r>
      <w:r w:rsidRPr="00D27125">
        <w:rPr>
          <w:rFonts w:ascii="Times New Roman" w:eastAsia="Times New Roman" w:hAnsi="Times New Roman" w:cs="Times New Roman"/>
          <w:kern w:val="0"/>
          <w:lang w:eastAsia="pt-BR"/>
        </w:rPr>
        <w:t xml:space="preserve"> de 202</w:t>
      </w:r>
      <w:r w:rsidR="002C226E">
        <w:rPr>
          <w:rFonts w:ascii="Times New Roman" w:eastAsia="Times New Roman" w:hAnsi="Times New Roman" w:cs="Times New Roman"/>
          <w:kern w:val="0"/>
          <w:lang w:eastAsia="pt-BR"/>
        </w:rPr>
        <w:t>6</w:t>
      </w:r>
      <w:r w:rsidRPr="00D27125">
        <w:rPr>
          <w:rFonts w:ascii="Times New Roman" w:eastAsia="Times New Roman" w:hAnsi="Times New Roman" w:cs="Times New Roman"/>
          <w:kern w:val="0"/>
          <w:lang w:eastAsia="pt-BR"/>
        </w:rPr>
        <w:t>.</w:t>
      </w:r>
    </w:p>
    <w:p w:rsidR="00B9779E" w:rsidRPr="00D27125" w:rsidRDefault="00B9779E" w:rsidP="00A02D2F">
      <w:pPr>
        <w:spacing w:after="0" w:line="240" w:lineRule="auto"/>
        <w:jc w:val="right"/>
        <w:rPr>
          <w:rFonts w:ascii="Times New Roman" w:eastAsia="Times New Roman" w:hAnsi="Times New Roman" w:cs="Times New Roman"/>
          <w:kern w:val="0"/>
          <w:lang w:eastAsia="pt-BR"/>
        </w:rPr>
      </w:pPr>
    </w:p>
    <w:p w:rsidR="008D0958" w:rsidRPr="00D27125" w:rsidRDefault="008D0958" w:rsidP="00A02D2F">
      <w:pPr>
        <w:spacing w:after="0" w:line="240" w:lineRule="auto"/>
        <w:jc w:val="right"/>
        <w:rPr>
          <w:rFonts w:ascii="Times New Roman" w:eastAsia="Times New Roman" w:hAnsi="Times New Roman" w:cs="Times New Roman"/>
          <w:kern w:val="0"/>
          <w:lang w:eastAsia="pt-BR"/>
        </w:rPr>
      </w:pPr>
    </w:p>
    <w:p w:rsidR="00BF2DE1" w:rsidRPr="00D27125" w:rsidRDefault="00BF2DE1" w:rsidP="00A02D2F">
      <w:pPr>
        <w:spacing w:after="0" w:line="240" w:lineRule="auto"/>
        <w:jc w:val="both"/>
        <w:rPr>
          <w:rFonts w:ascii="Times New Roman" w:eastAsia="Times New Roman" w:hAnsi="Times New Roman" w:cs="Times New Roman"/>
          <w:kern w:val="0"/>
          <w:lang w:eastAsia="pt-BR"/>
        </w:rPr>
      </w:pPr>
    </w:p>
    <w:p w:rsidR="008D0958" w:rsidRPr="00842B92" w:rsidRDefault="00BF2DE1" w:rsidP="00A02D2F">
      <w:pPr>
        <w:spacing w:after="0" w:line="240" w:lineRule="auto"/>
        <w:jc w:val="center"/>
        <w:rPr>
          <w:rFonts w:ascii="Times New Roman" w:hAnsi="Times New Roman" w:cs="Times New Roman"/>
        </w:rPr>
      </w:pPr>
      <w:r w:rsidRPr="00D27125">
        <w:rPr>
          <w:rFonts w:ascii="Times New Roman" w:eastAsia="Times New Roman" w:hAnsi="Times New Roman" w:cs="Times New Roman"/>
          <w:b/>
          <w:bCs/>
          <w:kern w:val="0"/>
          <w:lang w:eastAsia="pt-BR"/>
        </w:rPr>
        <w:t>Luiz Felipe Brenner Machado</w:t>
      </w:r>
      <w:r w:rsidRPr="00D27125">
        <w:rPr>
          <w:rFonts w:ascii="Times New Roman" w:eastAsia="Times New Roman" w:hAnsi="Times New Roman" w:cs="Times New Roman"/>
          <w:kern w:val="0"/>
          <w:lang w:eastAsia="pt-BR"/>
        </w:rPr>
        <w:br/>
        <w:t>Prefeito Municipal</w:t>
      </w:r>
      <w:r w:rsidR="008D0958" w:rsidRPr="00842B92">
        <w:rPr>
          <w:rFonts w:ascii="Times New Roman" w:hAnsi="Times New Roman" w:cs="Times New Roman"/>
        </w:rPr>
        <w:br w:type="page"/>
      </w:r>
    </w:p>
    <w:p w:rsidR="00E10140" w:rsidRPr="00D27125" w:rsidRDefault="00BF2DE1" w:rsidP="00F46A14">
      <w:pPr>
        <w:spacing w:after="0" w:line="240" w:lineRule="auto"/>
        <w:jc w:val="center"/>
        <w:rPr>
          <w:rFonts w:ascii="Times New Roman" w:eastAsia="Times New Roman" w:hAnsi="Times New Roman" w:cs="Times New Roman"/>
          <w:b/>
          <w:bCs/>
          <w:kern w:val="0"/>
          <w:sz w:val="28"/>
          <w:szCs w:val="28"/>
          <w:lang w:eastAsia="pt-BR"/>
        </w:rPr>
      </w:pPr>
      <w:r w:rsidRPr="00D27125">
        <w:rPr>
          <w:rFonts w:ascii="Times New Roman" w:eastAsia="Times New Roman" w:hAnsi="Times New Roman" w:cs="Times New Roman"/>
          <w:b/>
          <w:bCs/>
          <w:kern w:val="0"/>
          <w:sz w:val="28"/>
          <w:szCs w:val="28"/>
          <w:lang w:eastAsia="pt-BR"/>
        </w:rPr>
        <w:lastRenderedPageBreak/>
        <w:t>EXPOSIÇÃO DE MOTIVOS</w:t>
      </w:r>
    </w:p>
    <w:p w:rsidR="009471EB" w:rsidRPr="00D27125" w:rsidRDefault="009471EB" w:rsidP="00F46A14">
      <w:pPr>
        <w:spacing w:after="0" w:line="240" w:lineRule="auto"/>
        <w:jc w:val="center"/>
        <w:rPr>
          <w:rFonts w:ascii="Times New Roman" w:eastAsia="Times New Roman" w:hAnsi="Times New Roman" w:cs="Times New Roman"/>
          <w:kern w:val="0"/>
          <w:sz w:val="28"/>
          <w:szCs w:val="28"/>
          <w:lang w:eastAsia="pt-BR"/>
        </w:rPr>
      </w:pPr>
    </w:p>
    <w:p w:rsidR="00BF2DE1" w:rsidRPr="00D27125" w:rsidRDefault="00BF2DE1" w:rsidP="00E10140">
      <w:pPr>
        <w:spacing w:after="0" w:line="240" w:lineRule="auto"/>
        <w:jc w:val="both"/>
        <w:rPr>
          <w:rFonts w:ascii="Times New Roman" w:eastAsia="Times New Roman" w:hAnsi="Times New Roman" w:cs="Times New Roman"/>
          <w:b/>
          <w:bCs/>
          <w:kern w:val="0"/>
          <w:sz w:val="28"/>
          <w:szCs w:val="28"/>
          <w:lang w:eastAsia="pt-BR"/>
        </w:rPr>
      </w:pPr>
      <w:r w:rsidRPr="00D27125">
        <w:rPr>
          <w:rFonts w:ascii="Times New Roman" w:eastAsia="Times New Roman" w:hAnsi="Times New Roman" w:cs="Times New Roman"/>
          <w:b/>
          <w:bCs/>
          <w:kern w:val="0"/>
          <w:sz w:val="28"/>
          <w:szCs w:val="28"/>
          <w:lang w:eastAsia="pt-BR"/>
        </w:rPr>
        <w:t xml:space="preserve">Senhor Presidente, </w:t>
      </w:r>
    </w:p>
    <w:p w:rsidR="00BF2DE1" w:rsidRPr="00D27125" w:rsidRDefault="00BF2DE1" w:rsidP="00E10140">
      <w:pPr>
        <w:spacing w:after="0" w:line="240" w:lineRule="auto"/>
        <w:jc w:val="both"/>
        <w:rPr>
          <w:rFonts w:ascii="Times New Roman" w:eastAsia="Times New Roman" w:hAnsi="Times New Roman" w:cs="Times New Roman"/>
          <w:b/>
          <w:bCs/>
          <w:kern w:val="0"/>
          <w:sz w:val="28"/>
          <w:szCs w:val="28"/>
          <w:lang w:eastAsia="pt-BR"/>
        </w:rPr>
      </w:pPr>
      <w:r w:rsidRPr="00D27125">
        <w:rPr>
          <w:rFonts w:ascii="Times New Roman" w:eastAsia="Times New Roman" w:hAnsi="Times New Roman" w:cs="Times New Roman"/>
          <w:b/>
          <w:bCs/>
          <w:kern w:val="0"/>
          <w:sz w:val="28"/>
          <w:szCs w:val="28"/>
          <w:lang w:eastAsia="pt-BR"/>
        </w:rPr>
        <w:t>Senhores Vereadores,</w:t>
      </w:r>
    </w:p>
    <w:p w:rsidR="00E10140" w:rsidRPr="00D27125" w:rsidRDefault="00E10140" w:rsidP="00E10140">
      <w:pPr>
        <w:spacing w:after="0" w:line="240" w:lineRule="auto"/>
        <w:jc w:val="both"/>
        <w:rPr>
          <w:rFonts w:ascii="Times New Roman" w:eastAsia="Times New Roman" w:hAnsi="Times New Roman" w:cs="Times New Roman"/>
          <w:kern w:val="0"/>
          <w:sz w:val="28"/>
          <w:szCs w:val="28"/>
          <w:lang w:eastAsia="pt-BR"/>
        </w:rPr>
      </w:pPr>
    </w:p>
    <w:p w:rsidR="009471EB" w:rsidRPr="00D27125" w:rsidRDefault="009471EB" w:rsidP="00E10140">
      <w:pPr>
        <w:spacing w:after="0" w:line="240" w:lineRule="auto"/>
        <w:jc w:val="both"/>
        <w:rPr>
          <w:rFonts w:ascii="Times New Roman" w:eastAsia="Times New Roman" w:hAnsi="Times New Roman" w:cs="Times New Roman"/>
          <w:kern w:val="0"/>
          <w:sz w:val="28"/>
          <w:szCs w:val="28"/>
          <w:lang w:eastAsia="pt-BR"/>
        </w:rPr>
      </w:pPr>
    </w:p>
    <w:p w:rsidR="009471EB" w:rsidRPr="00D27125" w:rsidRDefault="009471EB" w:rsidP="009471EB">
      <w:pPr>
        <w:spacing w:after="0" w:line="240" w:lineRule="auto"/>
        <w:jc w:val="both"/>
        <w:rPr>
          <w:rFonts w:ascii="Times New Roman" w:eastAsia="Times New Roman" w:hAnsi="Times New Roman" w:cs="Times New Roman"/>
          <w:kern w:val="0"/>
          <w:sz w:val="28"/>
          <w:szCs w:val="28"/>
          <w:lang w:eastAsia="pt-BR"/>
        </w:rPr>
      </w:pPr>
      <w:r w:rsidRPr="009471EB">
        <w:rPr>
          <w:rFonts w:ascii="Times New Roman" w:eastAsia="Times New Roman" w:hAnsi="Times New Roman" w:cs="Times New Roman"/>
          <w:kern w:val="0"/>
          <w:sz w:val="28"/>
          <w:szCs w:val="28"/>
          <w:lang w:eastAsia="pt-BR"/>
        </w:rPr>
        <w:t xml:space="preserve">Encaminha-se o presente Projeto de Lei com </w:t>
      </w:r>
      <w:r w:rsidRPr="009471EB">
        <w:rPr>
          <w:rFonts w:ascii="Times New Roman" w:eastAsia="Times New Roman" w:hAnsi="Times New Roman" w:cs="Times New Roman"/>
          <w:b/>
          <w:bCs/>
          <w:kern w:val="0"/>
          <w:sz w:val="28"/>
          <w:szCs w:val="28"/>
          <w:lang w:eastAsia="pt-BR"/>
        </w:rPr>
        <w:t>alterações meramente formais</w:t>
      </w:r>
      <w:r w:rsidRPr="009471EB">
        <w:rPr>
          <w:rFonts w:ascii="Times New Roman" w:eastAsia="Times New Roman" w:hAnsi="Times New Roman" w:cs="Times New Roman"/>
          <w:kern w:val="0"/>
          <w:sz w:val="28"/>
          <w:szCs w:val="28"/>
          <w:lang w:eastAsia="pt-BR"/>
        </w:rPr>
        <w:t xml:space="preserve">, destinadas a </w:t>
      </w:r>
      <w:r w:rsidRPr="009471EB">
        <w:rPr>
          <w:rFonts w:ascii="Times New Roman" w:eastAsia="Times New Roman" w:hAnsi="Times New Roman" w:cs="Times New Roman"/>
          <w:b/>
          <w:bCs/>
          <w:kern w:val="0"/>
          <w:sz w:val="28"/>
          <w:szCs w:val="28"/>
          <w:lang w:eastAsia="pt-BR"/>
        </w:rPr>
        <w:t>uniformizar e adequar a terminologia</w:t>
      </w:r>
      <w:r w:rsidRPr="009471EB">
        <w:rPr>
          <w:rFonts w:ascii="Times New Roman" w:eastAsia="Times New Roman" w:hAnsi="Times New Roman" w:cs="Times New Roman"/>
          <w:kern w:val="0"/>
          <w:sz w:val="28"/>
          <w:szCs w:val="28"/>
          <w:lang w:eastAsia="pt-BR"/>
        </w:rPr>
        <w:t xml:space="preserve"> utilizada nas Leis Municipais nº </w:t>
      </w:r>
      <w:r w:rsidRPr="009471EB">
        <w:rPr>
          <w:rFonts w:ascii="Times New Roman" w:eastAsia="Times New Roman" w:hAnsi="Times New Roman" w:cs="Times New Roman"/>
          <w:b/>
          <w:bCs/>
          <w:kern w:val="0"/>
          <w:sz w:val="28"/>
          <w:szCs w:val="28"/>
          <w:lang w:eastAsia="pt-BR"/>
        </w:rPr>
        <w:t>1.260/2025</w:t>
      </w:r>
      <w:r w:rsidRPr="009471EB">
        <w:rPr>
          <w:rFonts w:ascii="Times New Roman" w:eastAsia="Times New Roman" w:hAnsi="Times New Roman" w:cs="Times New Roman"/>
          <w:kern w:val="0"/>
          <w:sz w:val="28"/>
          <w:szCs w:val="28"/>
          <w:lang w:eastAsia="pt-BR"/>
        </w:rPr>
        <w:t xml:space="preserve"> e nº </w:t>
      </w:r>
      <w:r w:rsidRPr="009471EB">
        <w:rPr>
          <w:rFonts w:ascii="Times New Roman" w:eastAsia="Times New Roman" w:hAnsi="Times New Roman" w:cs="Times New Roman"/>
          <w:b/>
          <w:bCs/>
          <w:kern w:val="0"/>
          <w:sz w:val="28"/>
          <w:szCs w:val="28"/>
          <w:lang w:eastAsia="pt-BR"/>
        </w:rPr>
        <w:t>1.315/2025</w:t>
      </w:r>
      <w:r w:rsidRPr="009471EB">
        <w:rPr>
          <w:rFonts w:ascii="Times New Roman" w:eastAsia="Times New Roman" w:hAnsi="Times New Roman" w:cs="Times New Roman"/>
          <w:kern w:val="0"/>
          <w:sz w:val="28"/>
          <w:szCs w:val="28"/>
          <w:lang w:eastAsia="pt-BR"/>
        </w:rPr>
        <w:t>, ambas relacionadas ao mesmo tema central: a organização e identificação do órgão jurídico do Poder Executivo e a denominação do respectivo cargo.</w:t>
      </w:r>
    </w:p>
    <w:p w:rsidR="009471EB" w:rsidRPr="009471EB" w:rsidRDefault="009471EB" w:rsidP="009471EB">
      <w:pPr>
        <w:spacing w:after="0" w:line="240" w:lineRule="auto"/>
        <w:jc w:val="both"/>
        <w:rPr>
          <w:rFonts w:ascii="Times New Roman" w:eastAsia="Times New Roman" w:hAnsi="Times New Roman" w:cs="Times New Roman"/>
          <w:kern w:val="0"/>
          <w:sz w:val="28"/>
          <w:szCs w:val="28"/>
          <w:lang w:eastAsia="pt-BR"/>
        </w:rPr>
      </w:pPr>
    </w:p>
    <w:p w:rsidR="009471EB" w:rsidRDefault="009471EB" w:rsidP="009471EB">
      <w:pPr>
        <w:spacing w:after="0" w:line="240" w:lineRule="auto"/>
        <w:jc w:val="both"/>
        <w:rPr>
          <w:rFonts w:ascii="Times New Roman" w:eastAsia="Times New Roman" w:hAnsi="Times New Roman" w:cs="Times New Roman"/>
          <w:kern w:val="0"/>
          <w:sz w:val="28"/>
          <w:szCs w:val="28"/>
          <w:lang w:eastAsia="pt-BR"/>
        </w:rPr>
      </w:pPr>
      <w:r w:rsidRPr="009471EB">
        <w:rPr>
          <w:rFonts w:ascii="Times New Roman" w:eastAsia="Times New Roman" w:hAnsi="Times New Roman" w:cs="Times New Roman"/>
          <w:kern w:val="0"/>
          <w:sz w:val="28"/>
          <w:szCs w:val="28"/>
          <w:lang w:eastAsia="pt-BR"/>
        </w:rPr>
        <w:t xml:space="preserve">A iniciativa busca adequação à </w:t>
      </w:r>
      <w:r w:rsidRPr="009471EB">
        <w:rPr>
          <w:rFonts w:ascii="Times New Roman" w:eastAsia="Times New Roman" w:hAnsi="Times New Roman" w:cs="Times New Roman"/>
          <w:b/>
          <w:bCs/>
          <w:kern w:val="0"/>
          <w:sz w:val="28"/>
          <w:szCs w:val="28"/>
          <w:lang w:eastAsia="pt-BR"/>
        </w:rPr>
        <w:t>Lei Federal nº 8.906/1994 (Estatuto da Advocacia e da OAB)</w:t>
      </w:r>
      <w:r w:rsidRPr="009471EB">
        <w:rPr>
          <w:rFonts w:ascii="Times New Roman" w:eastAsia="Times New Roman" w:hAnsi="Times New Roman" w:cs="Times New Roman"/>
          <w:kern w:val="0"/>
          <w:sz w:val="28"/>
          <w:szCs w:val="28"/>
          <w:lang w:eastAsia="pt-BR"/>
        </w:rPr>
        <w:t xml:space="preserve">, que disciplina o exercício da advocacia, inclusive no âmbito de atividades de </w:t>
      </w:r>
      <w:r w:rsidRPr="009471EB">
        <w:rPr>
          <w:rFonts w:ascii="Times New Roman" w:eastAsia="Times New Roman" w:hAnsi="Times New Roman" w:cs="Times New Roman"/>
          <w:b/>
          <w:bCs/>
          <w:kern w:val="0"/>
          <w:sz w:val="28"/>
          <w:szCs w:val="28"/>
          <w:lang w:eastAsia="pt-BR"/>
        </w:rPr>
        <w:t>consultoria e assessoria jurídica</w:t>
      </w:r>
      <w:r w:rsidRPr="009471EB">
        <w:rPr>
          <w:rFonts w:ascii="Times New Roman" w:eastAsia="Times New Roman" w:hAnsi="Times New Roman" w:cs="Times New Roman"/>
          <w:kern w:val="0"/>
          <w:sz w:val="28"/>
          <w:szCs w:val="28"/>
          <w:lang w:eastAsia="pt-BR"/>
        </w:rPr>
        <w:t xml:space="preserve"> e regras aplicáveis a funções públicas, e se alinha ao </w:t>
      </w:r>
      <w:r w:rsidRPr="009471EB">
        <w:rPr>
          <w:rFonts w:ascii="Times New Roman" w:eastAsia="Times New Roman" w:hAnsi="Times New Roman" w:cs="Times New Roman"/>
          <w:b/>
          <w:bCs/>
          <w:kern w:val="0"/>
          <w:sz w:val="28"/>
          <w:szCs w:val="28"/>
          <w:lang w:eastAsia="pt-BR"/>
        </w:rPr>
        <w:t>entendimento institucional da OAB</w:t>
      </w:r>
      <w:r w:rsidRPr="009471EB">
        <w:rPr>
          <w:rFonts w:ascii="Times New Roman" w:eastAsia="Times New Roman" w:hAnsi="Times New Roman" w:cs="Times New Roman"/>
          <w:kern w:val="0"/>
          <w:sz w:val="28"/>
          <w:szCs w:val="28"/>
          <w:lang w:eastAsia="pt-BR"/>
        </w:rPr>
        <w:t xml:space="preserve"> quanto à necessidade de precisão na nomenclatura e no enquadramento das funções jurídicas na Administração Pública.</w:t>
      </w:r>
    </w:p>
    <w:p w:rsidR="00D27125" w:rsidRPr="009471EB" w:rsidRDefault="00D27125" w:rsidP="009471EB">
      <w:pPr>
        <w:spacing w:after="0" w:line="240" w:lineRule="auto"/>
        <w:jc w:val="both"/>
        <w:rPr>
          <w:rFonts w:ascii="Times New Roman" w:eastAsia="Times New Roman" w:hAnsi="Times New Roman" w:cs="Times New Roman"/>
          <w:kern w:val="0"/>
          <w:sz w:val="28"/>
          <w:szCs w:val="28"/>
          <w:lang w:eastAsia="pt-BR"/>
        </w:rPr>
      </w:pPr>
    </w:p>
    <w:p w:rsidR="00FD14D5" w:rsidRPr="00D27125" w:rsidRDefault="00FD14D5" w:rsidP="00E10140">
      <w:pPr>
        <w:spacing w:after="0" w:line="240" w:lineRule="auto"/>
        <w:jc w:val="both"/>
        <w:rPr>
          <w:rFonts w:ascii="Times New Roman" w:eastAsia="Times New Roman" w:hAnsi="Times New Roman" w:cs="Times New Roman"/>
          <w:b/>
          <w:bCs/>
          <w:kern w:val="0"/>
          <w:sz w:val="28"/>
          <w:szCs w:val="28"/>
          <w:lang w:eastAsia="pt-BR"/>
        </w:rPr>
      </w:pPr>
    </w:p>
    <w:p w:rsidR="00BF2DE1" w:rsidRPr="00D27125" w:rsidRDefault="00BF2DE1" w:rsidP="00E10140">
      <w:pPr>
        <w:spacing w:after="0" w:line="240" w:lineRule="auto"/>
        <w:jc w:val="both"/>
        <w:rPr>
          <w:rFonts w:ascii="Times New Roman" w:eastAsia="Times New Roman" w:hAnsi="Times New Roman" w:cs="Times New Roman"/>
          <w:b/>
          <w:bCs/>
          <w:kern w:val="0"/>
          <w:sz w:val="28"/>
          <w:szCs w:val="28"/>
          <w:lang w:eastAsia="pt-BR"/>
        </w:rPr>
      </w:pPr>
      <w:r w:rsidRPr="00D27125">
        <w:rPr>
          <w:rFonts w:ascii="Times New Roman" w:eastAsia="Times New Roman" w:hAnsi="Times New Roman" w:cs="Times New Roman"/>
          <w:b/>
          <w:bCs/>
          <w:kern w:val="0"/>
          <w:sz w:val="28"/>
          <w:szCs w:val="28"/>
          <w:lang w:eastAsia="pt-BR"/>
        </w:rPr>
        <w:t>Atenciosamente,</w:t>
      </w:r>
    </w:p>
    <w:p w:rsidR="009471EB" w:rsidRDefault="009471EB" w:rsidP="00E10140">
      <w:pPr>
        <w:spacing w:after="0" w:line="240" w:lineRule="auto"/>
        <w:jc w:val="both"/>
        <w:rPr>
          <w:rFonts w:ascii="Times New Roman" w:eastAsia="Times New Roman" w:hAnsi="Times New Roman" w:cs="Times New Roman"/>
          <w:b/>
          <w:bCs/>
          <w:kern w:val="0"/>
          <w:sz w:val="28"/>
          <w:szCs w:val="28"/>
          <w:lang w:eastAsia="pt-BR"/>
        </w:rPr>
      </w:pPr>
    </w:p>
    <w:p w:rsidR="00D27125" w:rsidRPr="00D27125" w:rsidRDefault="00D27125" w:rsidP="00E10140">
      <w:pPr>
        <w:spacing w:after="0" w:line="240" w:lineRule="auto"/>
        <w:jc w:val="both"/>
        <w:rPr>
          <w:rFonts w:ascii="Times New Roman" w:eastAsia="Times New Roman" w:hAnsi="Times New Roman" w:cs="Times New Roman"/>
          <w:b/>
          <w:bCs/>
          <w:kern w:val="0"/>
          <w:sz w:val="28"/>
          <w:szCs w:val="28"/>
          <w:lang w:eastAsia="pt-BR"/>
        </w:rPr>
      </w:pPr>
    </w:p>
    <w:p w:rsidR="00F21CE1" w:rsidRPr="00D27125" w:rsidRDefault="00BF2DE1" w:rsidP="00E10140">
      <w:pPr>
        <w:spacing w:after="0" w:line="240" w:lineRule="auto"/>
        <w:jc w:val="center"/>
        <w:rPr>
          <w:rFonts w:ascii="Times New Roman" w:hAnsi="Times New Roman" w:cs="Times New Roman"/>
          <w:sz w:val="28"/>
          <w:szCs w:val="28"/>
        </w:rPr>
      </w:pPr>
      <w:r w:rsidRPr="00D27125">
        <w:rPr>
          <w:rFonts w:ascii="Times New Roman" w:eastAsia="Times New Roman" w:hAnsi="Times New Roman" w:cs="Times New Roman"/>
          <w:b/>
          <w:bCs/>
          <w:kern w:val="0"/>
          <w:sz w:val="28"/>
          <w:szCs w:val="28"/>
          <w:lang w:eastAsia="pt-BR"/>
        </w:rPr>
        <w:t>Luiz Felipe Brenner Machado</w:t>
      </w:r>
      <w:r w:rsidRPr="00D27125">
        <w:rPr>
          <w:rFonts w:ascii="Times New Roman" w:eastAsia="Times New Roman" w:hAnsi="Times New Roman" w:cs="Times New Roman"/>
          <w:kern w:val="0"/>
          <w:sz w:val="28"/>
          <w:szCs w:val="28"/>
          <w:lang w:eastAsia="pt-BR"/>
        </w:rPr>
        <w:br/>
        <w:t>Prefeito Municipal</w:t>
      </w:r>
    </w:p>
    <w:sectPr w:rsidR="00F21CE1" w:rsidRPr="00D27125" w:rsidSect="00F46A14">
      <w:headerReference w:type="default" r:id="rId8"/>
      <w:footerReference w:type="default" r:id="rId9"/>
      <w:pgSz w:w="11906" w:h="16838"/>
      <w:pgMar w:top="3119" w:right="1701" w:bottom="993"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C7EA9" w:rsidRDefault="008C7EA9" w:rsidP="00F21CE1">
      <w:pPr>
        <w:spacing w:after="0" w:line="240" w:lineRule="auto"/>
      </w:pPr>
      <w:r>
        <w:separator/>
      </w:r>
    </w:p>
  </w:endnote>
  <w:endnote w:type="continuationSeparator" w:id="1">
    <w:p w:rsidR="008C7EA9" w:rsidRDefault="008C7EA9" w:rsidP="00F21CE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68687138"/>
      <w:docPartObj>
        <w:docPartGallery w:val="Page Numbers (Bottom of Page)"/>
        <w:docPartUnique/>
      </w:docPartObj>
    </w:sdtPr>
    <w:sdtContent>
      <w:p w:rsidR="00F21CE1" w:rsidRDefault="00C57218">
        <w:pPr>
          <w:pStyle w:val="Rodap"/>
          <w:jc w:val="right"/>
        </w:pPr>
        <w:r>
          <w:fldChar w:fldCharType="begin"/>
        </w:r>
        <w:r w:rsidR="00F21CE1">
          <w:instrText>PAGE   \* MERGEFORMAT</w:instrText>
        </w:r>
        <w:r>
          <w:fldChar w:fldCharType="separate"/>
        </w:r>
        <w:r w:rsidR="00F06C4F">
          <w:rPr>
            <w:noProof/>
          </w:rPr>
          <w:t>2</w:t>
        </w:r>
        <w:r>
          <w:fldChar w:fldCharType="end"/>
        </w:r>
      </w:p>
    </w:sdtContent>
  </w:sdt>
  <w:p w:rsidR="00F21CE1" w:rsidRDefault="00F21CE1">
    <w:pPr>
      <w:pStyle w:val="Rodap"/>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C7EA9" w:rsidRDefault="008C7EA9" w:rsidP="00F21CE1">
      <w:pPr>
        <w:spacing w:after="0" w:line="240" w:lineRule="auto"/>
      </w:pPr>
      <w:r>
        <w:separator/>
      </w:r>
    </w:p>
  </w:footnote>
  <w:footnote w:type="continuationSeparator" w:id="1">
    <w:p w:rsidR="008C7EA9" w:rsidRDefault="008C7EA9" w:rsidP="00F21CE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794A" w:rsidRDefault="007C794A">
    <w:pPr>
      <w:pStyle w:val="Cabealho"/>
    </w:pPr>
    <w:r w:rsidRPr="007C794A">
      <w:rPr>
        <w:noProof/>
        <w:lang w:eastAsia="pt-BR"/>
      </w:rPr>
      <w:drawing>
        <wp:anchor distT="0" distB="0" distL="114300" distR="114300" simplePos="0" relativeHeight="251659264" behindDoc="0" locked="0" layoutInCell="1" allowOverlap="1">
          <wp:simplePos x="0" y="0"/>
          <wp:positionH relativeFrom="column">
            <wp:posOffset>-95479</wp:posOffset>
          </wp:positionH>
          <wp:positionV relativeFrom="paragraph">
            <wp:posOffset>-215494</wp:posOffset>
          </wp:positionV>
          <wp:extent cx="5405019" cy="1250900"/>
          <wp:effectExtent l="19050" t="0" r="3939" b="0"/>
          <wp:wrapNone/>
          <wp:docPr id="512710531" name="Imagem 5127105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
                  <a:srcRect/>
                  <a:stretch>
                    <a:fillRect/>
                  </a:stretch>
                </pic:blipFill>
                <pic:spPr bwMode="auto">
                  <a:xfrm>
                    <a:off x="0" y="0"/>
                    <a:ext cx="5406261" cy="1254266"/>
                  </a:xfrm>
                  <a:prstGeom prst="rect">
                    <a:avLst/>
                  </a:prstGeom>
                  <a:noFill/>
                  <a:ln w="9525">
                    <a:noFill/>
                    <a:miter lim="800000"/>
                    <a:headEnd/>
                    <a:tailEnd/>
                  </a:ln>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E20ADA"/>
    <w:multiLevelType w:val="multilevel"/>
    <w:tmpl w:val="0B68E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1563290"/>
    <w:multiLevelType w:val="multilevel"/>
    <w:tmpl w:val="BCFE03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D131BAC"/>
    <w:multiLevelType w:val="multilevel"/>
    <w:tmpl w:val="B0F40A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A03344F"/>
    <w:multiLevelType w:val="multilevel"/>
    <w:tmpl w:val="DB3C2A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66E068FB"/>
    <w:multiLevelType w:val="multilevel"/>
    <w:tmpl w:val="45B008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673B088D"/>
    <w:multiLevelType w:val="multilevel"/>
    <w:tmpl w:val="7A1E72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70E5584D"/>
    <w:multiLevelType w:val="hybridMultilevel"/>
    <w:tmpl w:val="4A76F24C"/>
    <w:lvl w:ilvl="0" w:tplc="7074A03A">
      <w:start w:val="1"/>
      <w:numFmt w:val="decimal"/>
      <w:lvlText w:val="%1)"/>
      <w:lvlJc w:val="left"/>
      <w:pPr>
        <w:ind w:left="927" w:hanging="360"/>
      </w:pPr>
      <w:rPr>
        <w:rFonts w:eastAsiaTheme="majorEastAsia" w:hint="default"/>
        <w:b/>
      </w:rPr>
    </w:lvl>
    <w:lvl w:ilvl="1" w:tplc="04160019" w:tentative="1">
      <w:start w:val="1"/>
      <w:numFmt w:val="lowerLetter"/>
      <w:lvlText w:val="%2."/>
      <w:lvlJc w:val="left"/>
      <w:pPr>
        <w:ind w:left="1647" w:hanging="360"/>
      </w:pPr>
    </w:lvl>
    <w:lvl w:ilvl="2" w:tplc="0416001B" w:tentative="1">
      <w:start w:val="1"/>
      <w:numFmt w:val="lowerRoman"/>
      <w:lvlText w:val="%3."/>
      <w:lvlJc w:val="right"/>
      <w:pPr>
        <w:ind w:left="2367" w:hanging="180"/>
      </w:pPr>
    </w:lvl>
    <w:lvl w:ilvl="3" w:tplc="0416000F" w:tentative="1">
      <w:start w:val="1"/>
      <w:numFmt w:val="decimal"/>
      <w:lvlText w:val="%4."/>
      <w:lvlJc w:val="left"/>
      <w:pPr>
        <w:ind w:left="3087" w:hanging="360"/>
      </w:pPr>
    </w:lvl>
    <w:lvl w:ilvl="4" w:tplc="04160019" w:tentative="1">
      <w:start w:val="1"/>
      <w:numFmt w:val="lowerLetter"/>
      <w:lvlText w:val="%5."/>
      <w:lvlJc w:val="left"/>
      <w:pPr>
        <w:ind w:left="3807" w:hanging="360"/>
      </w:pPr>
    </w:lvl>
    <w:lvl w:ilvl="5" w:tplc="0416001B" w:tentative="1">
      <w:start w:val="1"/>
      <w:numFmt w:val="lowerRoman"/>
      <w:lvlText w:val="%6."/>
      <w:lvlJc w:val="right"/>
      <w:pPr>
        <w:ind w:left="4527" w:hanging="180"/>
      </w:pPr>
    </w:lvl>
    <w:lvl w:ilvl="6" w:tplc="0416000F" w:tentative="1">
      <w:start w:val="1"/>
      <w:numFmt w:val="decimal"/>
      <w:lvlText w:val="%7."/>
      <w:lvlJc w:val="left"/>
      <w:pPr>
        <w:ind w:left="5247" w:hanging="360"/>
      </w:pPr>
    </w:lvl>
    <w:lvl w:ilvl="7" w:tplc="04160019" w:tentative="1">
      <w:start w:val="1"/>
      <w:numFmt w:val="lowerLetter"/>
      <w:lvlText w:val="%8."/>
      <w:lvlJc w:val="left"/>
      <w:pPr>
        <w:ind w:left="5967" w:hanging="360"/>
      </w:pPr>
    </w:lvl>
    <w:lvl w:ilvl="8" w:tplc="0416001B" w:tentative="1">
      <w:start w:val="1"/>
      <w:numFmt w:val="lowerRoman"/>
      <w:lvlText w:val="%9."/>
      <w:lvlJc w:val="right"/>
      <w:pPr>
        <w:ind w:left="6687" w:hanging="180"/>
      </w:pPr>
    </w:lvl>
  </w:abstractNum>
  <w:abstractNum w:abstractNumId="7">
    <w:nsid w:val="73677846"/>
    <w:multiLevelType w:val="multilevel"/>
    <w:tmpl w:val="C2A846D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 w:numId="3">
    <w:abstractNumId w:val="3"/>
  </w:num>
  <w:num w:numId="4">
    <w:abstractNumId w:val="4"/>
  </w:num>
  <w:num w:numId="5">
    <w:abstractNumId w:val="5"/>
  </w:num>
  <w:num w:numId="6">
    <w:abstractNumId w:val="2"/>
  </w:num>
  <w:num w:numId="7">
    <w:abstractNumId w:val="7"/>
  </w:num>
  <w:num w:numId="8">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hdrShapeDefaults>
    <o:shapedefaults v:ext="edit" spidmax="4098"/>
  </w:hdrShapeDefaults>
  <w:footnotePr>
    <w:footnote w:id="0"/>
    <w:footnote w:id="1"/>
  </w:footnotePr>
  <w:endnotePr>
    <w:endnote w:id="0"/>
    <w:endnote w:id="1"/>
  </w:endnotePr>
  <w:compat/>
  <w:rsids>
    <w:rsidRoot w:val="009E183A"/>
    <w:rsid w:val="00014C3E"/>
    <w:rsid w:val="00020C5C"/>
    <w:rsid w:val="000306E1"/>
    <w:rsid w:val="00052657"/>
    <w:rsid w:val="0007379C"/>
    <w:rsid w:val="00075EF3"/>
    <w:rsid w:val="000B21EE"/>
    <w:rsid w:val="000C4365"/>
    <w:rsid w:val="00152D69"/>
    <w:rsid w:val="001D4C8F"/>
    <w:rsid w:val="002408AC"/>
    <w:rsid w:val="002C226E"/>
    <w:rsid w:val="00301E24"/>
    <w:rsid w:val="00392029"/>
    <w:rsid w:val="003B40C0"/>
    <w:rsid w:val="0043528F"/>
    <w:rsid w:val="004438D1"/>
    <w:rsid w:val="0046489B"/>
    <w:rsid w:val="00490506"/>
    <w:rsid w:val="004A154B"/>
    <w:rsid w:val="004F0BAF"/>
    <w:rsid w:val="0052053E"/>
    <w:rsid w:val="005246DE"/>
    <w:rsid w:val="005458C3"/>
    <w:rsid w:val="00556F41"/>
    <w:rsid w:val="005B0981"/>
    <w:rsid w:val="005E68A3"/>
    <w:rsid w:val="00617FF3"/>
    <w:rsid w:val="00690250"/>
    <w:rsid w:val="00696660"/>
    <w:rsid w:val="006E6980"/>
    <w:rsid w:val="00712C55"/>
    <w:rsid w:val="00732B89"/>
    <w:rsid w:val="00746687"/>
    <w:rsid w:val="007C3CDC"/>
    <w:rsid w:val="007C794A"/>
    <w:rsid w:val="007D0D71"/>
    <w:rsid w:val="007F62DF"/>
    <w:rsid w:val="008149AA"/>
    <w:rsid w:val="00816BD9"/>
    <w:rsid w:val="00816DBA"/>
    <w:rsid w:val="00842B92"/>
    <w:rsid w:val="00850BC8"/>
    <w:rsid w:val="00853EBF"/>
    <w:rsid w:val="00855428"/>
    <w:rsid w:val="008C18DC"/>
    <w:rsid w:val="008C7EA9"/>
    <w:rsid w:val="008D0958"/>
    <w:rsid w:val="008F47CA"/>
    <w:rsid w:val="00915378"/>
    <w:rsid w:val="00925610"/>
    <w:rsid w:val="009379A5"/>
    <w:rsid w:val="009471EB"/>
    <w:rsid w:val="00987B05"/>
    <w:rsid w:val="009D0FE5"/>
    <w:rsid w:val="009E183A"/>
    <w:rsid w:val="00A02BDF"/>
    <w:rsid w:val="00A02D2F"/>
    <w:rsid w:val="00A03817"/>
    <w:rsid w:val="00A616F8"/>
    <w:rsid w:val="00A769F0"/>
    <w:rsid w:val="00AC5634"/>
    <w:rsid w:val="00B07D57"/>
    <w:rsid w:val="00B36AAC"/>
    <w:rsid w:val="00B82388"/>
    <w:rsid w:val="00B9779E"/>
    <w:rsid w:val="00BF2DE1"/>
    <w:rsid w:val="00C10BDF"/>
    <w:rsid w:val="00C56B16"/>
    <w:rsid w:val="00C57218"/>
    <w:rsid w:val="00C75673"/>
    <w:rsid w:val="00CA30A5"/>
    <w:rsid w:val="00CE00E2"/>
    <w:rsid w:val="00CF1311"/>
    <w:rsid w:val="00D25FD1"/>
    <w:rsid w:val="00D26116"/>
    <w:rsid w:val="00D27125"/>
    <w:rsid w:val="00D5050F"/>
    <w:rsid w:val="00D57F80"/>
    <w:rsid w:val="00D95AEB"/>
    <w:rsid w:val="00DA136D"/>
    <w:rsid w:val="00E10140"/>
    <w:rsid w:val="00E339BD"/>
    <w:rsid w:val="00E54835"/>
    <w:rsid w:val="00EA7E8F"/>
    <w:rsid w:val="00EC314F"/>
    <w:rsid w:val="00EC3359"/>
    <w:rsid w:val="00F06C4F"/>
    <w:rsid w:val="00F21CE1"/>
    <w:rsid w:val="00F36CC5"/>
    <w:rsid w:val="00F43A19"/>
    <w:rsid w:val="00F4622D"/>
    <w:rsid w:val="00F46A14"/>
    <w:rsid w:val="00F54058"/>
    <w:rsid w:val="00F73128"/>
    <w:rsid w:val="00FA55CD"/>
    <w:rsid w:val="00FB4AE3"/>
    <w:rsid w:val="00FD14D5"/>
    <w:rsid w:val="00FD4BF0"/>
    <w:rsid w:val="00FE35F5"/>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4"/>
        <w:szCs w:val="24"/>
        <w:lang w:val="pt-BR" w:eastAsia="en-US" w:bidi="ar-SA"/>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46DE"/>
  </w:style>
  <w:style w:type="paragraph" w:styleId="Ttulo1">
    <w:name w:val="heading 1"/>
    <w:basedOn w:val="Normal"/>
    <w:next w:val="Normal"/>
    <w:link w:val="Ttulo1Char"/>
    <w:uiPriority w:val="9"/>
    <w:qFormat/>
    <w:rsid w:val="009E183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har"/>
    <w:uiPriority w:val="9"/>
    <w:semiHidden/>
    <w:unhideWhenUsed/>
    <w:qFormat/>
    <w:rsid w:val="009E183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har"/>
    <w:uiPriority w:val="9"/>
    <w:unhideWhenUsed/>
    <w:qFormat/>
    <w:rsid w:val="009E183A"/>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har"/>
    <w:uiPriority w:val="9"/>
    <w:semiHidden/>
    <w:unhideWhenUsed/>
    <w:qFormat/>
    <w:rsid w:val="009E183A"/>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har"/>
    <w:uiPriority w:val="9"/>
    <w:semiHidden/>
    <w:unhideWhenUsed/>
    <w:qFormat/>
    <w:rsid w:val="009E183A"/>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har"/>
    <w:uiPriority w:val="9"/>
    <w:semiHidden/>
    <w:unhideWhenUsed/>
    <w:qFormat/>
    <w:rsid w:val="009E183A"/>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9E183A"/>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9E183A"/>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9E183A"/>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9E183A"/>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semiHidden/>
    <w:rsid w:val="009E183A"/>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rsid w:val="009E183A"/>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9E183A"/>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9E183A"/>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9E183A"/>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9E183A"/>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9E183A"/>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9E183A"/>
    <w:rPr>
      <w:rFonts w:eastAsiaTheme="majorEastAsia" w:cstheme="majorBidi"/>
      <w:color w:val="272727" w:themeColor="text1" w:themeTint="D8"/>
    </w:rPr>
  </w:style>
  <w:style w:type="paragraph" w:styleId="Ttulo">
    <w:name w:val="Title"/>
    <w:basedOn w:val="Normal"/>
    <w:next w:val="Normal"/>
    <w:link w:val="TtuloChar"/>
    <w:uiPriority w:val="10"/>
    <w:qFormat/>
    <w:rsid w:val="009E183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9E183A"/>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9E183A"/>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9E183A"/>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9E183A"/>
    <w:pPr>
      <w:spacing w:before="160"/>
      <w:jc w:val="center"/>
    </w:pPr>
    <w:rPr>
      <w:i/>
      <w:iCs/>
      <w:color w:val="404040" w:themeColor="text1" w:themeTint="BF"/>
    </w:rPr>
  </w:style>
  <w:style w:type="character" w:customStyle="1" w:styleId="CitaoChar">
    <w:name w:val="Citação Char"/>
    <w:basedOn w:val="Fontepargpadro"/>
    <w:link w:val="Citao"/>
    <w:uiPriority w:val="29"/>
    <w:rsid w:val="009E183A"/>
    <w:rPr>
      <w:i/>
      <w:iCs/>
      <w:color w:val="404040" w:themeColor="text1" w:themeTint="BF"/>
    </w:rPr>
  </w:style>
  <w:style w:type="paragraph" w:styleId="PargrafodaLista">
    <w:name w:val="List Paragraph"/>
    <w:basedOn w:val="Normal"/>
    <w:uiPriority w:val="34"/>
    <w:qFormat/>
    <w:rsid w:val="009E183A"/>
    <w:pPr>
      <w:ind w:left="720"/>
      <w:contextualSpacing/>
    </w:pPr>
  </w:style>
  <w:style w:type="character" w:styleId="nfaseIntensa">
    <w:name w:val="Intense Emphasis"/>
    <w:basedOn w:val="Fontepargpadro"/>
    <w:uiPriority w:val="21"/>
    <w:qFormat/>
    <w:rsid w:val="009E183A"/>
    <w:rPr>
      <w:i/>
      <w:iCs/>
      <w:color w:val="0F4761" w:themeColor="accent1" w:themeShade="BF"/>
    </w:rPr>
  </w:style>
  <w:style w:type="paragraph" w:styleId="CitaoIntensa">
    <w:name w:val="Intense Quote"/>
    <w:basedOn w:val="Normal"/>
    <w:next w:val="Normal"/>
    <w:link w:val="CitaoIntensaChar"/>
    <w:uiPriority w:val="30"/>
    <w:qFormat/>
    <w:rsid w:val="009E183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har">
    <w:name w:val="Citação Intensa Char"/>
    <w:basedOn w:val="Fontepargpadro"/>
    <w:link w:val="CitaoIntensa"/>
    <w:uiPriority w:val="30"/>
    <w:rsid w:val="009E183A"/>
    <w:rPr>
      <w:i/>
      <w:iCs/>
      <w:color w:val="0F4761" w:themeColor="accent1" w:themeShade="BF"/>
    </w:rPr>
  </w:style>
  <w:style w:type="character" w:styleId="RefernciaIntensa">
    <w:name w:val="Intense Reference"/>
    <w:basedOn w:val="Fontepargpadro"/>
    <w:uiPriority w:val="32"/>
    <w:qFormat/>
    <w:rsid w:val="009E183A"/>
    <w:rPr>
      <w:b/>
      <w:bCs/>
      <w:smallCaps/>
      <w:color w:val="0F4761" w:themeColor="accent1" w:themeShade="BF"/>
      <w:spacing w:val="5"/>
    </w:rPr>
  </w:style>
  <w:style w:type="paragraph" w:styleId="Cabealho">
    <w:name w:val="header"/>
    <w:basedOn w:val="Normal"/>
    <w:link w:val="CabealhoChar"/>
    <w:uiPriority w:val="99"/>
    <w:unhideWhenUsed/>
    <w:rsid w:val="00F21CE1"/>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F21CE1"/>
  </w:style>
  <w:style w:type="paragraph" w:styleId="Rodap">
    <w:name w:val="footer"/>
    <w:basedOn w:val="Normal"/>
    <w:link w:val="RodapChar"/>
    <w:uiPriority w:val="99"/>
    <w:unhideWhenUsed/>
    <w:rsid w:val="00F21CE1"/>
    <w:pPr>
      <w:tabs>
        <w:tab w:val="center" w:pos="4252"/>
        <w:tab w:val="right" w:pos="8504"/>
      </w:tabs>
      <w:spacing w:after="0" w:line="240" w:lineRule="auto"/>
    </w:pPr>
  </w:style>
  <w:style w:type="character" w:customStyle="1" w:styleId="RodapChar">
    <w:name w:val="Rodapé Char"/>
    <w:basedOn w:val="Fontepargpadro"/>
    <w:link w:val="Rodap"/>
    <w:uiPriority w:val="99"/>
    <w:rsid w:val="00F21CE1"/>
  </w:style>
  <w:style w:type="paragraph" w:styleId="NormalWeb">
    <w:name w:val="Normal (Web)"/>
    <w:basedOn w:val="Normal"/>
    <w:uiPriority w:val="99"/>
    <w:unhideWhenUsed/>
    <w:rsid w:val="004A154B"/>
    <w:pPr>
      <w:spacing w:before="100" w:beforeAutospacing="1" w:after="100" w:afterAutospacing="1" w:line="240" w:lineRule="auto"/>
    </w:pPr>
    <w:rPr>
      <w:rFonts w:ascii="Times New Roman" w:eastAsia="Times New Roman" w:hAnsi="Times New Roman" w:cs="Times New Roman"/>
      <w:kern w:val="0"/>
      <w:lang w:eastAsia="pt-BR"/>
    </w:rPr>
  </w:style>
  <w:style w:type="character" w:styleId="Forte">
    <w:name w:val="Strong"/>
    <w:basedOn w:val="Fontepargpadro"/>
    <w:uiPriority w:val="22"/>
    <w:qFormat/>
    <w:rsid w:val="00F36CC5"/>
    <w:rPr>
      <w:b/>
      <w:bCs/>
    </w:rPr>
  </w:style>
  <w:style w:type="character" w:customStyle="1" w:styleId="relative">
    <w:name w:val="relative"/>
    <w:basedOn w:val="Fontepargpadro"/>
    <w:rsid w:val="00925610"/>
  </w:style>
  <w:style w:type="paragraph" w:customStyle="1" w:styleId="not-prose">
    <w:name w:val="not-prose"/>
    <w:basedOn w:val="Normal"/>
    <w:rsid w:val="00925610"/>
    <w:pPr>
      <w:spacing w:before="100" w:beforeAutospacing="1" w:after="100" w:afterAutospacing="1" w:line="240" w:lineRule="auto"/>
    </w:pPr>
    <w:rPr>
      <w:rFonts w:ascii="Times New Roman" w:eastAsia="Times New Roman" w:hAnsi="Times New Roman" w:cs="Times New Roman"/>
      <w:kern w:val="0"/>
      <w:lang w:eastAsia="pt-BR"/>
    </w:rPr>
  </w:style>
  <w:style w:type="character" w:styleId="Hyperlink">
    <w:name w:val="Hyperlink"/>
    <w:basedOn w:val="Fontepargpadro"/>
    <w:uiPriority w:val="99"/>
    <w:unhideWhenUsed/>
    <w:rsid w:val="00F46A14"/>
    <w:rPr>
      <w:color w:val="467886" w:themeColor="hyperlink"/>
      <w:u w:val="single"/>
    </w:rPr>
  </w:style>
  <w:style w:type="character" w:customStyle="1" w:styleId="UnresolvedMention">
    <w:name w:val="Unresolved Mention"/>
    <w:basedOn w:val="Fontepargpadro"/>
    <w:uiPriority w:val="99"/>
    <w:semiHidden/>
    <w:unhideWhenUsed/>
    <w:rsid w:val="00F46A14"/>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99304965">
      <w:bodyDiv w:val="1"/>
      <w:marLeft w:val="0"/>
      <w:marRight w:val="0"/>
      <w:marTop w:val="0"/>
      <w:marBottom w:val="0"/>
      <w:divBdr>
        <w:top w:val="none" w:sz="0" w:space="0" w:color="auto"/>
        <w:left w:val="none" w:sz="0" w:space="0" w:color="auto"/>
        <w:bottom w:val="none" w:sz="0" w:space="0" w:color="auto"/>
        <w:right w:val="none" w:sz="0" w:space="0" w:color="auto"/>
      </w:divBdr>
    </w:div>
    <w:div w:id="126901355">
      <w:bodyDiv w:val="1"/>
      <w:marLeft w:val="0"/>
      <w:marRight w:val="0"/>
      <w:marTop w:val="0"/>
      <w:marBottom w:val="0"/>
      <w:divBdr>
        <w:top w:val="none" w:sz="0" w:space="0" w:color="auto"/>
        <w:left w:val="none" w:sz="0" w:space="0" w:color="auto"/>
        <w:bottom w:val="none" w:sz="0" w:space="0" w:color="auto"/>
        <w:right w:val="none" w:sz="0" w:space="0" w:color="auto"/>
      </w:divBdr>
    </w:div>
    <w:div w:id="396323987">
      <w:bodyDiv w:val="1"/>
      <w:marLeft w:val="0"/>
      <w:marRight w:val="0"/>
      <w:marTop w:val="0"/>
      <w:marBottom w:val="0"/>
      <w:divBdr>
        <w:top w:val="none" w:sz="0" w:space="0" w:color="auto"/>
        <w:left w:val="none" w:sz="0" w:space="0" w:color="auto"/>
        <w:bottom w:val="none" w:sz="0" w:space="0" w:color="auto"/>
        <w:right w:val="none" w:sz="0" w:space="0" w:color="auto"/>
      </w:divBdr>
    </w:div>
    <w:div w:id="458841350">
      <w:bodyDiv w:val="1"/>
      <w:marLeft w:val="0"/>
      <w:marRight w:val="0"/>
      <w:marTop w:val="0"/>
      <w:marBottom w:val="0"/>
      <w:divBdr>
        <w:top w:val="none" w:sz="0" w:space="0" w:color="auto"/>
        <w:left w:val="none" w:sz="0" w:space="0" w:color="auto"/>
        <w:bottom w:val="none" w:sz="0" w:space="0" w:color="auto"/>
        <w:right w:val="none" w:sz="0" w:space="0" w:color="auto"/>
      </w:divBdr>
    </w:div>
    <w:div w:id="478620343">
      <w:bodyDiv w:val="1"/>
      <w:marLeft w:val="0"/>
      <w:marRight w:val="0"/>
      <w:marTop w:val="0"/>
      <w:marBottom w:val="0"/>
      <w:divBdr>
        <w:top w:val="none" w:sz="0" w:space="0" w:color="auto"/>
        <w:left w:val="none" w:sz="0" w:space="0" w:color="auto"/>
        <w:bottom w:val="none" w:sz="0" w:space="0" w:color="auto"/>
        <w:right w:val="none" w:sz="0" w:space="0" w:color="auto"/>
      </w:divBdr>
    </w:div>
    <w:div w:id="496504097">
      <w:bodyDiv w:val="1"/>
      <w:marLeft w:val="0"/>
      <w:marRight w:val="0"/>
      <w:marTop w:val="0"/>
      <w:marBottom w:val="0"/>
      <w:divBdr>
        <w:top w:val="none" w:sz="0" w:space="0" w:color="auto"/>
        <w:left w:val="none" w:sz="0" w:space="0" w:color="auto"/>
        <w:bottom w:val="none" w:sz="0" w:space="0" w:color="auto"/>
        <w:right w:val="none" w:sz="0" w:space="0" w:color="auto"/>
      </w:divBdr>
    </w:div>
    <w:div w:id="563688202">
      <w:bodyDiv w:val="1"/>
      <w:marLeft w:val="0"/>
      <w:marRight w:val="0"/>
      <w:marTop w:val="0"/>
      <w:marBottom w:val="0"/>
      <w:divBdr>
        <w:top w:val="none" w:sz="0" w:space="0" w:color="auto"/>
        <w:left w:val="none" w:sz="0" w:space="0" w:color="auto"/>
        <w:bottom w:val="none" w:sz="0" w:space="0" w:color="auto"/>
        <w:right w:val="none" w:sz="0" w:space="0" w:color="auto"/>
      </w:divBdr>
    </w:div>
    <w:div w:id="930238533">
      <w:bodyDiv w:val="1"/>
      <w:marLeft w:val="0"/>
      <w:marRight w:val="0"/>
      <w:marTop w:val="0"/>
      <w:marBottom w:val="0"/>
      <w:divBdr>
        <w:top w:val="none" w:sz="0" w:space="0" w:color="auto"/>
        <w:left w:val="none" w:sz="0" w:space="0" w:color="auto"/>
        <w:bottom w:val="none" w:sz="0" w:space="0" w:color="auto"/>
        <w:right w:val="none" w:sz="0" w:space="0" w:color="auto"/>
      </w:divBdr>
    </w:div>
    <w:div w:id="945423056">
      <w:bodyDiv w:val="1"/>
      <w:marLeft w:val="0"/>
      <w:marRight w:val="0"/>
      <w:marTop w:val="0"/>
      <w:marBottom w:val="0"/>
      <w:divBdr>
        <w:top w:val="none" w:sz="0" w:space="0" w:color="auto"/>
        <w:left w:val="none" w:sz="0" w:space="0" w:color="auto"/>
        <w:bottom w:val="none" w:sz="0" w:space="0" w:color="auto"/>
        <w:right w:val="none" w:sz="0" w:space="0" w:color="auto"/>
      </w:divBdr>
    </w:div>
    <w:div w:id="1042052510">
      <w:bodyDiv w:val="1"/>
      <w:marLeft w:val="0"/>
      <w:marRight w:val="0"/>
      <w:marTop w:val="0"/>
      <w:marBottom w:val="0"/>
      <w:divBdr>
        <w:top w:val="none" w:sz="0" w:space="0" w:color="auto"/>
        <w:left w:val="none" w:sz="0" w:space="0" w:color="auto"/>
        <w:bottom w:val="none" w:sz="0" w:space="0" w:color="auto"/>
        <w:right w:val="none" w:sz="0" w:space="0" w:color="auto"/>
      </w:divBdr>
    </w:div>
    <w:div w:id="1042097426">
      <w:bodyDiv w:val="1"/>
      <w:marLeft w:val="0"/>
      <w:marRight w:val="0"/>
      <w:marTop w:val="0"/>
      <w:marBottom w:val="0"/>
      <w:divBdr>
        <w:top w:val="none" w:sz="0" w:space="0" w:color="auto"/>
        <w:left w:val="none" w:sz="0" w:space="0" w:color="auto"/>
        <w:bottom w:val="none" w:sz="0" w:space="0" w:color="auto"/>
        <w:right w:val="none" w:sz="0" w:space="0" w:color="auto"/>
      </w:divBdr>
    </w:div>
    <w:div w:id="1224565659">
      <w:bodyDiv w:val="1"/>
      <w:marLeft w:val="0"/>
      <w:marRight w:val="0"/>
      <w:marTop w:val="0"/>
      <w:marBottom w:val="0"/>
      <w:divBdr>
        <w:top w:val="none" w:sz="0" w:space="0" w:color="auto"/>
        <w:left w:val="none" w:sz="0" w:space="0" w:color="auto"/>
        <w:bottom w:val="none" w:sz="0" w:space="0" w:color="auto"/>
        <w:right w:val="none" w:sz="0" w:space="0" w:color="auto"/>
      </w:divBdr>
    </w:div>
    <w:div w:id="1431775470">
      <w:bodyDiv w:val="1"/>
      <w:marLeft w:val="0"/>
      <w:marRight w:val="0"/>
      <w:marTop w:val="0"/>
      <w:marBottom w:val="0"/>
      <w:divBdr>
        <w:top w:val="none" w:sz="0" w:space="0" w:color="auto"/>
        <w:left w:val="none" w:sz="0" w:space="0" w:color="auto"/>
        <w:bottom w:val="none" w:sz="0" w:space="0" w:color="auto"/>
        <w:right w:val="none" w:sz="0" w:space="0" w:color="auto"/>
      </w:divBdr>
      <w:divsChild>
        <w:div w:id="1934699805">
          <w:marLeft w:val="0"/>
          <w:marRight w:val="0"/>
          <w:marTop w:val="0"/>
          <w:marBottom w:val="0"/>
          <w:divBdr>
            <w:top w:val="none" w:sz="0" w:space="0" w:color="auto"/>
            <w:left w:val="none" w:sz="0" w:space="0" w:color="auto"/>
            <w:bottom w:val="none" w:sz="0" w:space="0" w:color="auto"/>
            <w:right w:val="none" w:sz="0" w:space="0" w:color="auto"/>
          </w:divBdr>
        </w:div>
      </w:divsChild>
    </w:div>
    <w:div w:id="1468543956">
      <w:bodyDiv w:val="1"/>
      <w:marLeft w:val="0"/>
      <w:marRight w:val="0"/>
      <w:marTop w:val="0"/>
      <w:marBottom w:val="0"/>
      <w:divBdr>
        <w:top w:val="none" w:sz="0" w:space="0" w:color="auto"/>
        <w:left w:val="none" w:sz="0" w:space="0" w:color="auto"/>
        <w:bottom w:val="none" w:sz="0" w:space="0" w:color="auto"/>
        <w:right w:val="none" w:sz="0" w:space="0" w:color="auto"/>
      </w:divBdr>
    </w:div>
    <w:div w:id="1525829271">
      <w:bodyDiv w:val="1"/>
      <w:marLeft w:val="0"/>
      <w:marRight w:val="0"/>
      <w:marTop w:val="0"/>
      <w:marBottom w:val="0"/>
      <w:divBdr>
        <w:top w:val="none" w:sz="0" w:space="0" w:color="auto"/>
        <w:left w:val="none" w:sz="0" w:space="0" w:color="auto"/>
        <w:bottom w:val="none" w:sz="0" w:space="0" w:color="auto"/>
        <w:right w:val="none" w:sz="0" w:space="0" w:color="auto"/>
      </w:divBdr>
    </w:div>
    <w:div w:id="1779645048">
      <w:bodyDiv w:val="1"/>
      <w:marLeft w:val="0"/>
      <w:marRight w:val="0"/>
      <w:marTop w:val="0"/>
      <w:marBottom w:val="0"/>
      <w:divBdr>
        <w:top w:val="none" w:sz="0" w:space="0" w:color="auto"/>
        <w:left w:val="none" w:sz="0" w:space="0" w:color="auto"/>
        <w:bottom w:val="none" w:sz="0" w:space="0" w:color="auto"/>
        <w:right w:val="none" w:sz="0" w:space="0" w:color="auto"/>
      </w:divBdr>
    </w:div>
    <w:div w:id="1808743687">
      <w:bodyDiv w:val="1"/>
      <w:marLeft w:val="0"/>
      <w:marRight w:val="0"/>
      <w:marTop w:val="0"/>
      <w:marBottom w:val="0"/>
      <w:divBdr>
        <w:top w:val="none" w:sz="0" w:space="0" w:color="auto"/>
        <w:left w:val="none" w:sz="0" w:space="0" w:color="auto"/>
        <w:bottom w:val="none" w:sz="0" w:space="0" w:color="auto"/>
        <w:right w:val="none" w:sz="0" w:space="0" w:color="auto"/>
      </w:divBdr>
      <w:divsChild>
        <w:div w:id="715668213">
          <w:marLeft w:val="0"/>
          <w:marRight w:val="0"/>
          <w:marTop w:val="0"/>
          <w:marBottom w:val="0"/>
          <w:divBdr>
            <w:top w:val="none" w:sz="0" w:space="0" w:color="auto"/>
            <w:left w:val="none" w:sz="0" w:space="0" w:color="auto"/>
            <w:bottom w:val="none" w:sz="0" w:space="0" w:color="auto"/>
            <w:right w:val="none" w:sz="0" w:space="0" w:color="auto"/>
          </w:divBdr>
        </w:div>
      </w:divsChild>
    </w:div>
    <w:div w:id="1848864683">
      <w:bodyDiv w:val="1"/>
      <w:marLeft w:val="0"/>
      <w:marRight w:val="0"/>
      <w:marTop w:val="0"/>
      <w:marBottom w:val="0"/>
      <w:divBdr>
        <w:top w:val="none" w:sz="0" w:space="0" w:color="auto"/>
        <w:left w:val="none" w:sz="0" w:space="0" w:color="auto"/>
        <w:bottom w:val="none" w:sz="0" w:space="0" w:color="auto"/>
        <w:right w:val="none" w:sz="0" w:space="0" w:color="auto"/>
      </w:divBdr>
    </w:div>
    <w:div w:id="1904173165">
      <w:bodyDiv w:val="1"/>
      <w:marLeft w:val="0"/>
      <w:marRight w:val="0"/>
      <w:marTop w:val="0"/>
      <w:marBottom w:val="0"/>
      <w:divBdr>
        <w:top w:val="none" w:sz="0" w:space="0" w:color="auto"/>
        <w:left w:val="none" w:sz="0" w:space="0" w:color="auto"/>
        <w:bottom w:val="none" w:sz="0" w:space="0" w:color="auto"/>
        <w:right w:val="none" w:sz="0" w:space="0" w:color="auto"/>
      </w:divBdr>
    </w:div>
    <w:div w:id="2026177111">
      <w:bodyDiv w:val="1"/>
      <w:marLeft w:val="0"/>
      <w:marRight w:val="0"/>
      <w:marTop w:val="0"/>
      <w:marBottom w:val="0"/>
      <w:divBdr>
        <w:top w:val="none" w:sz="0" w:space="0" w:color="auto"/>
        <w:left w:val="none" w:sz="0" w:space="0" w:color="auto"/>
        <w:bottom w:val="none" w:sz="0" w:space="0" w:color="auto"/>
        <w:right w:val="none" w:sz="0" w:space="0" w:color="auto"/>
      </w:divBdr>
    </w:div>
    <w:div w:id="2065517096">
      <w:bodyDiv w:val="1"/>
      <w:marLeft w:val="0"/>
      <w:marRight w:val="0"/>
      <w:marTop w:val="0"/>
      <w:marBottom w:val="0"/>
      <w:divBdr>
        <w:top w:val="none" w:sz="0" w:space="0" w:color="auto"/>
        <w:left w:val="none" w:sz="0" w:space="0" w:color="auto"/>
        <w:bottom w:val="none" w:sz="0" w:space="0" w:color="auto"/>
        <w:right w:val="none" w:sz="0" w:space="0" w:color="auto"/>
      </w:divBdr>
    </w:div>
    <w:div w:id="2116094122">
      <w:bodyDiv w:val="1"/>
      <w:marLeft w:val="0"/>
      <w:marRight w:val="0"/>
      <w:marTop w:val="0"/>
      <w:marBottom w:val="0"/>
      <w:divBdr>
        <w:top w:val="none" w:sz="0" w:space="0" w:color="auto"/>
        <w:left w:val="none" w:sz="0" w:space="0" w:color="auto"/>
        <w:bottom w:val="none" w:sz="0" w:space="0" w:color="auto"/>
        <w:right w:val="none" w:sz="0" w:space="0" w:color="auto"/>
      </w:divBdr>
      <w:divsChild>
        <w:div w:id="87519548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78582A-D853-4A35-98BC-47AA0223D4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736</Words>
  <Characters>3980</Characters>
  <Application>Microsoft Office Word</Application>
  <DocSecurity>0</DocSecurity>
  <Lines>33</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4707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Cristiano Weber França</dc:creator>
  <cp:lastModifiedBy>MAQUINA01</cp:lastModifiedBy>
  <cp:revision>2</cp:revision>
  <cp:lastPrinted>2025-12-19T14:55:00Z</cp:lastPrinted>
  <dcterms:created xsi:type="dcterms:W3CDTF">2026-01-30T18:38:00Z</dcterms:created>
  <dcterms:modified xsi:type="dcterms:W3CDTF">2026-01-30T18:38:00Z</dcterms:modified>
</cp:coreProperties>
</file>