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CF177D" w:rsidRDefault="00A03817" w:rsidP="00005B82">
      <w:pPr>
        <w:spacing w:after="0" w:line="240" w:lineRule="auto"/>
        <w:jc w:val="center"/>
        <w:rPr>
          <w:rFonts w:ascii="Times New Roman" w:hAnsi="Times New Roman" w:cs="Times New Roman"/>
          <w:b/>
        </w:rPr>
      </w:pPr>
      <w:r w:rsidRPr="00CF177D">
        <w:rPr>
          <w:rFonts w:ascii="Times New Roman" w:hAnsi="Times New Roman" w:cs="Times New Roman"/>
          <w:b/>
        </w:rPr>
        <w:t xml:space="preserve">MENSAGEM Nº </w:t>
      </w:r>
      <w:r w:rsidR="00825549">
        <w:rPr>
          <w:rFonts w:ascii="Times New Roman" w:hAnsi="Times New Roman" w:cs="Times New Roman"/>
          <w:b/>
        </w:rPr>
        <w:t>070</w:t>
      </w:r>
      <w:r w:rsidRPr="00CF177D">
        <w:rPr>
          <w:rFonts w:ascii="Times New Roman" w:hAnsi="Times New Roman" w:cs="Times New Roman"/>
          <w:b/>
        </w:rPr>
        <w:t xml:space="preserve">, </w:t>
      </w:r>
      <w:r w:rsidR="00825549">
        <w:rPr>
          <w:rFonts w:ascii="Times New Roman" w:hAnsi="Times New Roman" w:cs="Times New Roman"/>
          <w:b/>
        </w:rPr>
        <w:t>07</w:t>
      </w:r>
      <w:r w:rsidRPr="00CF177D">
        <w:rPr>
          <w:rFonts w:ascii="Times New Roman" w:hAnsi="Times New Roman" w:cs="Times New Roman"/>
          <w:b/>
        </w:rPr>
        <w:t xml:space="preserve"> DE </w:t>
      </w:r>
      <w:r w:rsidR="00825549">
        <w:rPr>
          <w:rFonts w:ascii="Times New Roman" w:hAnsi="Times New Roman" w:cs="Times New Roman"/>
          <w:b/>
        </w:rPr>
        <w:t>OUTUBRO</w:t>
      </w:r>
      <w:r w:rsidRPr="00CF177D">
        <w:rPr>
          <w:rFonts w:ascii="Times New Roman" w:hAnsi="Times New Roman" w:cs="Times New Roman"/>
          <w:b/>
        </w:rPr>
        <w:t xml:space="preserve"> DE 2025.</w:t>
      </w: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jc w:val="center"/>
        <w:rPr>
          <w:rFonts w:ascii="Times New Roman" w:hAnsi="Times New Roman" w:cs="Times New Roman"/>
          <w:b/>
        </w:rPr>
      </w:pPr>
    </w:p>
    <w:p w:rsidR="00A03817" w:rsidRPr="00CF177D" w:rsidRDefault="00A03817" w:rsidP="00005B82">
      <w:pPr>
        <w:spacing w:after="0" w:line="240" w:lineRule="auto"/>
        <w:rPr>
          <w:rFonts w:ascii="Times New Roman" w:hAnsi="Times New Roman" w:cs="Times New Roman"/>
        </w:rPr>
      </w:pPr>
      <w:r w:rsidRPr="00CF177D">
        <w:rPr>
          <w:rFonts w:ascii="Times New Roman" w:hAnsi="Times New Roman" w:cs="Times New Roman"/>
        </w:rPr>
        <w:t xml:space="preserve">      Senhor Presidente, Senhores Vereadores:</w:t>
      </w: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jc w:val="both"/>
        <w:rPr>
          <w:rFonts w:ascii="Times New Roman" w:hAnsi="Times New Roman" w:cs="Times New Roman"/>
        </w:rPr>
      </w:pPr>
      <w:r w:rsidRPr="00CF177D">
        <w:rPr>
          <w:rFonts w:ascii="Times New Roman" w:hAnsi="Times New Roman" w:cs="Times New Roman"/>
        </w:rPr>
        <w:t>O Prefeito Municipal de Santa Margarida do Sul, dispondo das atribuições de seu cargo, com base no art. 45 da Lei Orgânica do Município, disponibiliza para apreciação desta Egrégia Câmara Municipal, Projeto e Lei que “</w:t>
      </w:r>
      <w:bookmarkStart w:id="0" w:name="_Hlk210729817"/>
      <w:r w:rsidR="00825549" w:rsidRPr="00825549">
        <w:rPr>
          <w:rFonts w:ascii="Times New Roman" w:hAnsi="Times New Roman" w:cs="Times New Roman"/>
          <w:b/>
          <w:bCs/>
        </w:rPr>
        <w:t>Autoriza a criação de vagas, bem como a contratação temporária por excepcional interesse públicopara o cargo de Monitor de Educação Inclusiva e dá outras providências</w:t>
      </w:r>
      <w:r w:rsidR="00825549">
        <w:rPr>
          <w:rFonts w:ascii="Times New Roman" w:hAnsi="Times New Roman" w:cs="Times New Roman"/>
          <w:b/>
          <w:bCs/>
        </w:rPr>
        <w:t>.</w:t>
      </w:r>
      <w:bookmarkEnd w:id="0"/>
      <w:r w:rsidRPr="00CF177D">
        <w:rPr>
          <w:rFonts w:ascii="Times New Roman" w:hAnsi="Times New Roman" w:cs="Times New Roman"/>
        </w:rPr>
        <w:t>”</w:t>
      </w: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rPr>
          <w:rFonts w:ascii="Times New Roman" w:hAnsi="Times New Roman" w:cs="Times New Roman"/>
        </w:rPr>
      </w:pPr>
    </w:p>
    <w:p w:rsidR="00A03817" w:rsidRPr="00CF177D" w:rsidRDefault="00A03817" w:rsidP="00005B82">
      <w:pPr>
        <w:spacing w:after="0" w:line="240" w:lineRule="auto"/>
        <w:jc w:val="right"/>
        <w:rPr>
          <w:rFonts w:ascii="Times New Roman" w:hAnsi="Times New Roman" w:cs="Times New Roman"/>
        </w:rPr>
      </w:pPr>
      <w:r w:rsidRPr="00CF177D">
        <w:rPr>
          <w:rFonts w:ascii="Times New Roman" w:hAnsi="Times New Roman" w:cs="Times New Roman"/>
        </w:rPr>
        <w:t xml:space="preserve">    Santa Margarida do Sul, </w:t>
      </w:r>
      <w:r w:rsidR="00825549">
        <w:rPr>
          <w:rFonts w:ascii="Times New Roman" w:hAnsi="Times New Roman" w:cs="Times New Roman"/>
        </w:rPr>
        <w:t>07</w:t>
      </w:r>
      <w:r w:rsidRPr="00CF177D">
        <w:rPr>
          <w:rFonts w:ascii="Times New Roman" w:hAnsi="Times New Roman" w:cs="Times New Roman"/>
        </w:rPr>
        <w:t xml:space="preserve"> de </w:t>
      </w:r>
      <w:r w:rsidR="00825549">
        <w:rPr>
          <w:rFonts w:ascii="Times New Roman" w:hAnsi="Times New Roman" w:cs="Times New Roman"/>
        </w:rPr>
        <w:t>outubro</w:t>
      </w:r>
      <w:r w:rsidRPr="00CF177D">
        <w:rPr>
          <w:rFonts w:ascii="Times New Roman" w:hAnsi="Times New Roman" w:cs="Times New Roman"/>
        </w:rPr>
        <w:t xml:space="preserve"> de 2025.</w:t>
      </w:r>
    </w:p>
    <w:p w:rsidR="00A03817" w:rsidRPr="00CF177D" w:rsidRDefault="00A03817" w:rsidP="00005B82">
      <w:pPr>
        <w:spacing w:after="0" w:line="240" w:lineRule="auto"/>
        <w:jc w:val="right"/>
        <w:rPr>
          <w:rFonts w:ascii="Times New Roman" w:hAnsi="Times New Roman" w:cs="Times New Roman"/>
        </w:rPr>
      </w:pPr>
    </w:p>
    <w:p w:rsidR="00A03817" w:rsidRPr="00CF177D" w:rsidRDefault="00A03817" w:rsidP="00005B82">
      <w:pPr>
        <w:spacing w:after="0" w:line="240" w:lineRule="auto"/>
        <w:jc w:val="right"/>
        <w:rPr>
          <w:rFonts w:ascii="Times New Roman" w:hAnsi="Times New Roman" w:cs="Times New Roman"/>
        </w:rPr>
      </w:pPr>
    </w:p>
    <w:p w:rsidR="00917C4A" w:rsidRPr="00CF177D" w:rsidRDefault="00917C4A" w:rsidP="00005B82">
      <w:pPr>
        <w:spacing w:after="0" w:line="240" w:lineRule="auto"/>
        <w:jc w:val="right"/>
        <w:rPr>
          <w:rFonts w:ascii="Times New Roman" w:hAnsi="Times New Roman" w:cs="Times New Roman"/>
        </w:rPr>
      </w:pPr>
    </w:p>
    <w:p w:rsidR="00A03817" w:rsidRPr="00CF177D" w:rsidRDefault="00A03817" w:rsidP="00005B82">
      <w:pPr>
        <w:spacing w:after="0" w:line="240" w:lineRule="auto"/>
        <w:jc w:val="right"/>
        <w:rPr>
          <w:rFonts w:ascii="Times New Roman" w:hAnsi="Times New Roman" w:cs="Times New Roman"/>
        </w:rPr>
      </w:pPr>
    </w:p>
    <w:p w:rsidR="00A03817" w:rsidRPr="00CF177D" w:rsidRDefault="00A03817" w:rsidP="00005B82">
      <w:pPr>
        <w:spacing w:after="0" w:line="240" w:lineRule="auto"/>
        <w:jc w:val="center"/>
        <w:rPr>
          <w:rFonts w:ascii="Times New Roman" w:hAnsi="Times New Roman" w:cs="Times New Roman"/>
        </w:rPr>
      </w:pPr>
      <w:r w:rsidRPr="00CF177D">
        <w:rPr>
          <w:rFonts w:ascii="Times New Roman" w:hAnsi="Times New Roman" w:cs="Times New Roman"/>
        </w:rPr>
        <w:t>LUIZ FELIPE BRENNER MACHADO</w:t>
      </w:r>
    </w:p>
    <w:p w:rsidR="008D0958" w:rsidRPr="00CF177D" w:rsidRDefault="00A03817" w:rsidP="00005B82">
      <w:pPr>
        <w:spacing w:after="0" w:line="240" w:lineRule="auto"/>
        <w:jc w:val="center"/>
        <w:rPr>
          <w:rFonts w:ascii="Times New Roman" w:hAnsi="Times New Roman" w:cs="Times New Roman"/>
        </w:rPr>
      </w:pPr>
      <w:r w:rsidRPr="00CF177D">
        <w:rPr>
          <w:rFonts w:ascii="Times New Roman" w:hAnsi="Times New Roman" w:cs="Times New Roman"/>
        </w:rPr>
        <w:t>Prefeito Municipal</w:t>
      </w:r>
    </w:p>
    <w:p w:rsidR="008D0958" w:rsidRPr="00CF177D" w:rsidRDefault="008D0958" w:rsidP="00005B82">
      <w:pPr>
        <w:spacing w:after="0" w:line="240" w:lineRule="auto"/>
        <w:rPr>
          <w:rFonts w:ascii="Times New Roman" w:hAnsi="Times New Roman" w:cs="Times New Roman"/>
        </w:rPr>
      </w:pPr>
      <w:r w:rsidRPr="00CF177D">
        <w:rPr>
          <w:rFonts w:ascii="Times New Roman" w:hAnsi="Times New Roman" w:cs="Times New Roman"/>
        </w:rPr>
        <w:br w:type="page"/>
      </w:r>
    </w:p>
    <w:p w:rsidR="00A23990" w:rsidRPr="00CF177D" w:rsidRDefault="00BF2DE1" w:rsidP="00825549">
      <w:pPr>
        <w:spacing w:after="0" w:line="240" w:lineRule="auto"/>
        <w:jc w:val="center"/>
        <w:rPr>
          <w:rFonts w:ascii="Times New Roman" w:eastAsia="Times New Roman" w:hAnsi="Times New Roman" w:cs="Times New Roman"/>
          <w:b/>
          <w:bCs/>
          <w:kern w:val="0"/>
          <w:lang w:eastAsia="pt-BR"/>
        </w:rPr>
      </w:pPr>
      <w:r w:rsidRPr="00CF177D">
        <w:rPr>
          <w:rFonts w:ascii="Times New Roman" w:eastAsia="Times New Roman" w:hAnsi="Times New Roman" w:cs="Times New Roman"/>
          <w:b/>
          <w:bCs/>
          <w:kern w:val="0"/>
          <w:lang w:eastAsia="pt-BR"/>
        </w:rPr>
        <w:lastRenderedPageBreak/>
        <w:t xml:space="preserve">PROJETO DE LEI Nº </w:t>
      </w:r>
      <w:r w:rsidR="00825549">
        <w:rPr>
          <w:rFonts w:ascii="Times New Roman" w:eastAsia="Times New Roman" w:hAnsi="Times New Roman" w:cs="Times New Roman"/>
          <w:b/>
          <w:bCs/>
          <w:kern w:val="0"/>
          <w:lang w:eastAsia="pt-BR"/>
        </w:rPr>
        <w:t>070</w:t>
      </w:r>
      <w:r w:rsidRPr="00CF177D">
        <w:rPr>
          <w:rFonts w:ascii="Times New Roman" w:eastAsia="Times New Roman" w:hAnsi="Times New Roman" w:cs="Times New Roman"/>
          <w:b/>
          <w:bCs/>
          <w:kern w:val="0"/>
          <w:lang w:eastAsia="pt-BR"/>
        </w:rPr>
        <w:t xml:space="preserve">/2025, DE </w:t>
      </w:r>
      <w:r w:rsidR="00825549">
        <w:rPr>
          <w:rFonts w:ascii="Times New Roman" w:eastAsia="Times New Roman" w:hAnsi="Times New Roman" w:cs="Times New Roman"/>
          <w:b/>
          <w:bCs/>
          <w:kern w:val="0"/>
          <w:lang w:eastAsia="pt-BR"/>
        </w:rPr>
        <w:t>07</w:t>
      </w:r>
      <w:r w:rsidRPr="00CF177D">
        <w:rPr>
          <w:rFonts w:ascii="Times New Roman" w:eastAsia="Times New Roman" w:hAnsi="Times New Roman" w:cs="Times New Roman"/>
          <w:b/>
          <w:bCs/>
          <w:kern w:val="0"/>
          <w:lang w:eastAsia="pt-BR"/>
        </w:rPr>
        <w:t xml:space="preserve"> DE </w:t>
      </w:r>
      <w:r w:rsidR="00825549">
        <w:rPr>
          <w:rFonts w:ascii="Times New Roman" w:eastAsia="Times New Roman" w:hAnsi="Times New Roman" w:cs="Times New Roman"/>
          <w:b/>
          <w:bCs/>
          <w:kern w:val="0"/>
          <w:lang w:eastAsia="pt-BR"/>
        </w:rPr>
        <w:t>OUTUBRO</w:t>
      </w:r>
      <w:r w:rsidRPr="00CF177D">
        <w:rPr>
          <w:rFonts w:ascii="Times New Roman" w:eastAsia="Times New Roman" w:hAnsi="Times New Roman" w:cs="Times New Roman"/>
          <w:b/>
          <w:bCs/>
          <w:kern w:val="0"/>
          <w:lang w:eastAsia="pt-BR"/>
        </w:rPr>
        <w:t xml:space="preserve"> DE 2025.</w:t>
      </w:r>
    </w:p>
    <w:p w:rsidR="00A03817" w:rsidRPr="00CF177D" w:rsidRDefault="00A03817" w:rsidP="00825549">
      <w:pPr>
        <w:spacing w:after="0" w:line="240" w:lineRule="auto"/>
        <w:jc w:val="center"/>
        <w:rPr>
          <w:rFonts w:ascii="Times New Roman" w:eastAsia="Times New Roman" w:hAnsi="Times New Roman" w:cs="Times New Roman"/>
          <w:b/>
          <w:bCs/>
          <w:kern w:val="0"/>
          <w:lang w:eastAsia="pt-BR"/>
        </w:rPr>
      </w:pPr>
    </w:p>
    <w:p w:rsidR="00E65FF4" w:rsidRDefault="00825549" w:rsidP="00825549">
      <w:pPr>
        <w:spacing w:after="0" w:line="240" w:lineRule="auto"/>
        <w:ind w:left="3969"/>
        <w:jc w:val="both"/>
        <w:rPr>
          <w:rFonts w:ascii="Times New Roman" w:eastAsia="Times New Roman" w:hAnsi="Times New Roman" w:cs="Times New Roman"/>
          <w:b/>
          <w:bCs/>
          <w:kern w:val="0"/>
          <w:lang w:eastAsia="pt-BR"/>
        </w:rPr>
      </w:pPr>
      <w:r w:rsidRPr="00825549">
        <w:rPr>
          <w:rFonts w:ascii="Times New Roman" w:hAnsi="Times New Roman" w:cs="Times New Roman"/>
          <w:b/>
          <w:bCs/>
        </w:rPr>
        <w:t>Autoriza a criação de vagas, bem como a contratação temporária por excepcional interesse públicopara o cargo de Monitor de Educação Inclusiva e dá outras providências</w:t>
      </w:r>
      <w:r>
        <w:rPr>
          <w:rFonts w:ascii="Times New Roman" w:hAnsi="Times New Roman" w:cs="Times New Roman"/>
          <w:b/>
          <w:bCs/>
        </w:rPr>
        <w:t>.</w:t>
      </w:r>
    </w:p>
    <w:p w:rsidR="00A23990" w:rsidRPr="00CF177D" w:rsidRDefault="00A23990" w:rsidP="00825549">
      <w:pPr>
        <w:spacing w:after="0" w:line="240" w:lineRule="auto"/>
        <w:jc w:val="both"/>
        <w:rPr>
          <w:rFonts w:ascii="Times New Roman" w:eastAsia="Times New Roman" w:hAnsi="Times New Roman" w:cs="Times New Roman"/>
          <w:b/>
          <w:bCs/>
          <w:kern w:val="0"/>
          <w:lang w:eastAsia="pt-BR"/>
        </w:rPr>
      </w:pPr>
    </w:p>
    <w:p w:rsidR="008D0958" w:rsidRDefault="008D0958" w:rsidP="00825549">
      <w:pPr>
        <w:spacing w:after="0" w:line="240" w:lineRule="auto"/>
        <w:jc w:val="both"/>
        <w:rPr>
          <w:rFonts w:ascii="Times New Roman" w:eastAsia="Times New Roman" w:hAnsi="Times New Roman" w:cs="Times New Roman"/>
          <w:bCs/>
          <w:kern w:val="0"/>
          <w:lang w:eastAsia="pt-BR"/>
        </w:rPr>
      </w:pPr>
      <w:r w:rsidRPr="00CF177D">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825549" w:rsidRDefault="00825549" w:rsidP="00825549">
      <w:pPr>
        <w:spacing w:after="0" w:line="240" w:lineRule="auto"/>
        <w:jc w:val="both"/>
        <w:rPr>
          <w:rFonts w:ascii="Times New Roman" w:eastAsia="Times New Roman" w:hAnsi="Times New Roman" w:cs="Times New Roman"/>
          <w:bCs/>
          <w:kern w:val="0"/>
          <w:lang w:eastAsia="pt-BR"/>
        </w:rPr>
      </w:pPr>
    </w:p>
    <w:p w:rsidR="00825549" w:rsidRDefault="00005B82" w:rsidP="00825549">
      <w:pPr>
        <w:pStyle w:val="NormalWeb"/>
        <w:spacing w:before="0" w:beforeAutospacing="0" w:after="0" w:afterAutospacing="0"/>
        <w:jc w:val="both"/>
      </w:pPr>
      <w:r w:rsidRPr="00825549">
        <w:rPr>
          <w:b/>
          <w:bCs/>
        </w:rPr>
        <w:t>Art. 1º</w:t>
      </w:r>
      <w:r w:rsidR="00825549" w:rsidRPr="00825549">
        <w:t xml:space="preserve">Fica o Município de Santa Margarida do Sul autorizado, com fundamento no </w:t>
      </w:r>
      <w:r w:rsidR="00825549" w:rsidRPr="00825549">
        <w:rPr>
          <w:b/>
          <w:bCs/>
        </w:rPr>
        <w:t>art. 37, inciso IX, da Constituição Federal</w:t>
      </w:r>
      <w:r w:rsidR="00825549" w:rsidRPr="00825549">
        <w:t xml:space="preserve">, a </w:t>
      </w:r>
      <w:r w:rsidR="00825549" w:rsidRPr="00825549">
        <w:rPr>
          <w:b/>
          <w:bCs/>
        </w:rPr>
        <w:t>acrescer 04 (quatro) vagas</w:t>
      </w:r>
      <w:r w:rsidR="00825549" w:rsidRPr="00825549">
        <w:t xml:space="preserve"> às</w:t>
      </w:r>
      <w:r w:rsidR="00825549" w:rsidRPr="00825549">
        <w:rPr>
          <w:b/>
          <w:bCs/>
        </w:rPr>
        <w:t xml:space="preserve"> já existentes</w:t>
      </w:r>
      <w:r w:rsidR="00825549" w:rsidRPr="00825549">
        <w:t xml:space="preserve"> do cargo de </w:t>
      </w:r>
      <w:r w:rsidR="00825549" w:rsidRPr="00825549">
        <w:rPr>
          <w:b/>
          <w:bCs/>
        </w:rPr>
        <w:t>Monitor de Educação Inclusiva</w:t>
      </w:r>
      <w:r w:rsidR="00825549" w:rsidRPr="00825549">
        <w:t xml:space="preserve">, </w:t>
      </w:r>
      <w:r w:rsidR="00825549" w:rsidRPr="00825549">
        <w:rPr>
          <w:b/>
          <w:bCs/>
        </w:rPr>
        <w:t>criado pela Lei Municipal nº 1.271/2025, de 11 de fevereiro de 2025</w:t>
      </w:r>
      <w:r w:rsidR="00825549" w:rsidRPr="00825549">
        <w:t xml:space="preserve">, bem como a </w:t>
      </w:r>
      <w:r w:rsidR="00825549" w:rsidRPr="00825549">
        <w:rPr>
          <w:b/>
          <w:bCs/>
        </w:rPr>
        <w:t>contratar temporariamente</w:t>
      </w:r>
      <w:r w:rsidR="00825549" w:rsidRPr="00825549">
        <w:t>, por excepcional interesse público, os seguintes profissionais:</w:t>
      </w:r>
    </w:p>
    <w:p w:rsidR="00825549" w:rsidRPr="00825549" w:rsidRDefault="00825549" w:rsidP="00825549">
      <w:pPr>
        <w:pStyle w:val="NormalWeb"/>
        <w:spacing w:before="0" w:beforeAutospacing="0" w:after="0" w:afterAutospacing="0"/>
        <w:jc w:val="both"/>
      </w:pPr>
    </w:p>
    <w:tbl>
      <w:tblPr>
        <w:tblW w:w="850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47"/>
        <w:gridCol w:w="1343"/>
        <w:gridCol w:w="1629"/>
        <w:gridCol w:w="2403"/>
        <w:gridCol w:w="767"/>
        <w:gridCol w:w="1716"/>
      </w:tblGrid>
      <w:tr w:rsidR="00825549" w:rsidRPr="00825549" w:rsidTr="00825549">
        <w:trPr>
          <w:tblHeader/>
          <w:tblCellSpacing w:w="0" w:type="dxa"/>
          <w:jc w:val="center"/>
        </w:trPr>
        <w:tc>
          <w:tcPr>
            <w:tcW w:w="458" w:type="dxa"/>
            <w:vAlign w:val="center"/>
            <w:hideMark/>
          </w:tcPr>
          <w:p w:rsidR="00825549" w:rsidRPr="00825549" w:rsidRDefault="00825549" w:rsidP="00825549">
            <w:pPr>
              <w:spacing w:after="0" w:line="240" w:lineRule="auto"/>
              <w:jc w:val="center"/>
              <w:rPr>
                <w:rFonts w:ascii="Times New Roman" w:eastAsia="Times New Roman" w:hAnsi="Times New Roman" w:cs="Times New Roman"/>
                <w:b/>
                <w:bCs/>
                <w:kern w:val="0"/>
                <w:lang w:eastAsia="pt-BR"/>
              </w:rPr>
            </w:pPr>
            <w:r w:rsidRPr="00825549">
              <w:rPr>
                <w:rFonts w:ascii="Times New Roman" w:eastAsia="Times New Roman" w:hAnsi="Times New Roman" w:cs="Times New Roman"/>
                <w:b/>
                <w:bCs/>
                <w:kern w:val="0"/>
                <w:lang w:eastAsia="pt-BR"/>
              </w:rPr>
              <w:t>Vagas</w:t>
            </w:r>
          </w:p>
        </w:tc>
        <w:tc>
          <w:tcPr>
            <w:tcW w:w="0" w:type="auto"/>
            <w:vAlign w:val="center"/>
            <w:hideMark/>
          </w:tcPr>
          <w:p w:rsidR="00825549" w:rsidRPr="00825549" w:rsidRDefault="00825549" w:rsidP="00825549">
            <w:pPr>
              <w:spacing w:after="0" w:line="240" w:lineRule="auto"/>
              <w:jc w:val="center"/>
              <w:rPr>
                <w:rFonts w:ascii="Times New Roman" w:eastAsia="Times New Roman" w:hAnsi="Times New Roman" w:cs="Times New Roman"/>
                <w:b/>
                <w:bCs/>
                <w:kern w:val="0"/>
                <w:lang w:eastAsia="pt-BR"/>
              </w:rPr>
            </w:pPr>
            <w:r w:rsidRPr="00825549">
              <w:rPr>
                <w:rFonts w:ascii="Times New Roman" w:eastAsia="Times New Roman" w:hAnsi="Times New Roman" w:cs="Times New Roman"/>
                <w:b/>
                <w:bCs/>
                <w:kern w:val="0"/>
                <w:lang w:eastAsia="pt-BR"/>
              </w:rPr>
              <w:t>Cargo</w:t>
            </w:r>
          </w:p>
        </w:tc>
        <w:tc>
          <w:tcPr>
            <w:tcW w:w="1629" w:type="dxa"/>
            <w:vAlign w:val="center"/>
            <w:hideMark/>
          </w:tcPr>
          <w:p w:rsidR="00825549" w:rsidRPr="00825549" w:rsidRDefault="00825549" w:rsidP="00825549">
            <w:pPr>
              <w:spacing w:after="0" w:line="240" w:lineRule="auto"/>
              <w:jc w:val="center"/>
              <w:rPr>
                <w:rFonts w:ascii="Times New Roman" w:eastAsia="Times New Roman" w:hAnsi="Times New Roman" w:cs="Times New Roman"/>
                <w:b/>
                <w:bCs/>
                <w:kern w:val="0"/>
                <w:lang w:eastAsia="pt-BR"/>
              </w:rPr>
            </w:pPr>
            <w:r w:rsidRPr="00825549">
              <w:rPr>
                <w:rFonts w:ascii="Times New Roman" w:eastAsia="Times New Roman" w:hAnsi="Times New Roman" w:cs="Times New Roman"/>
                <w:b/>
                <w:bCs/>
                <w:kern w:val="0"/>
                <w:lang w:eastAsia="pt-BR"/>
              </w:rPr>
              <w:t>Carga Horária</w:t>
            </w:r>
          </w:p>
        </w:tc>
        <w:tc>
          <w:tcPr>
            <w:tcW w:w="0" w:type="auto"/>
            <w:vAlign w:val="center"/>
            <w:hideMark/>
          </w:tcPr>
          <w:p w:rsidR="00825549" w:rsidRPr="00825549" w:rsidRDefault="00825549" w:rsidP="00825549">
            <w:pPr>
              <w:spacing w:after="0" w:line="240" w:lineRule="auto"/>
              <w:jc w:val="center"/>
              <w:rPr>
                <w:rFonts w:ascii="Times New Roman" w:eastAsia="Times New Roman" w:hAnsi="Times New Roman" w:cs="Times New Roman"/>
                <w:b/>
                <w:bCs/>
                <w:kern w:val="0"/>
                <w:lang w:eastAsia="pt-BR"/>
              </w:rPr>
            </w:pPr>
            <w:r w:rsidRPr="00825549">
              <w:rPr>
                <w:rFonts w:ascii="Times New Roman" w:eastAsia="Times New Roman" w:hAnsi="Times New Roman" w:cs="Times New Roman"/>
                <w:b/>
                <w:bCs/>
                <w:kern w:val="0"/>
                <w:lang w:eastAsia="pt-BR"/>
              </w:rPr>
              <w:t>Escolaridade</w:t>
            </w:r>
          </w:p>
        </w:tc>
        <w:tc>
          <w:tcPr>
            <w:tcW w:w="725" w:type="dxa"/>
            <w:vAlign w:val="center"/>
            <w:hideMark/>
          </w:tcPr>
          <w:p w:rsidR="00825549" w:rsidRPr="00825549" w:rsidRDefault="00825549" w:rsidP="00825549">
            <w:pPr>
              <w:spacing w:after="0" w:line="240" w:lineRule="auto"/>
              <w:jc w:val="center"/>
              <w:rPr>
                <w:rFonts w:ascii="Times New Roman" w:eastAsia="Times New Roman" w:hAnsi="Times New Roman" w:cs="Times New Roman"/>
                <w:b/>
                <w:bCs/>
                <w:kern w:val="0"/>
                <w:lang w:eastAsia="pt-BR"/>
              </w:rPr>
            </w:pPr>
            <w:r w:rsidRPr="00825549">
              <w:rPr>
                <w:rFonts w:ascii="Times New Roman" w:eastAsia="Times New Roman" w:hAnsi="Times New Roman" w:cs="Times New Roman"/>
                <w:b/>
                <w:bCs/>
                <w:kern w:val="0"/>
                <w:lang w:eastAsia="pt-BR"/>
              </w:rPr>
              <w:t>Padrão</w:t>
            </w:r>
          </w:p>
        </w:tc>
        <w:tc>
          <w:tcPr>
            <w:tcW w:w="1716" w:type="dxa"/>
            <w:vAlign w:val="center"/>
            <w:hideMark/>
          </w:tcPr>
          <w:p w:rsidR="00825549" w:rsidRPr="00825549" w:rsidRDefault="00825549" w:rsidP="00825549">
            <w:pPr>
              <w:spacing w:after="0" w:line="240" w:lineRule="auto"/>
              <w:jc w:val="center"/>
              <w:rPr>
                <w:rFonts w:ascii="Times New Roman" w:eastAsia="Times New Roman" w:hAnsi="Times New Roman" w:cs="Times New Roman"/>
                <w:b/>
                <w:bCs/>
                <w:kern w:val="0"/>
                <w:lang w:eastAsia="pt-BR"/>
              </w:rPr>
            </w:pPr>
            <w:r w:rsidRPr="00825549">
              <w:rPr>
                <w:rFonts w:ascii="Times New Roman" w:eastAsia="Times New Roman" w:hAnsi="Times New Roman" w:cs="Times New Roman"/>
                <w:b/>
                <w:bCs/>
                <w:kern w:val="0"/>
                <w:lang w:eastAsia="pt-BR"/>
              </w:rPr>
              <w:t>Vencimentos (R$)</w:t>
            </w:r>
          </w:p>
        </w:tc>
      </w:tr>
      <w:tr w:rsidR="00825549" w:rsidRPr="00825549" w:rsidTr="00825549">
        <w:trPr>
          <w:tblCellSpacing w:w="0" w:type="dxa"/>
          <w:jc w:val="center"/>
        </w:trPr>
        <w:tc>
          <w:tcPr>
            <w:tcW w:w="458" w:type="dxa"/>
            <w:vAlign w:val="center"/>
            <w:hideMark/>
          </w:tcPr>
          <w:p w:rsidR="00825549" w:rsidRPr="00825549" w:rsidRDefault="00825549" w:rsidP="00825549">
            <w:pPr>
              <w:spacing w:after="0" w:line="240" w:lineRule="auto"/>
              <w:jc w:val="center"/>
              <w:rPr>
                <w:rFonts w:ascii="Times New Roman" w:eastAsia="Times New Roman" w:hAnsi="Times New Roman" w:cs="Times New Roman"/>
                <w:kern w:val="0"/>
                <w:lang w:eastAsia="pt-BR"/>
              </w:rPr>
            </w:pPr>
            <w:r w:rsidRPr="00825549">
              <w:rPr>
                <w:rFonts w:ascii="Times New Roman" w:eastAsia="Times New Roman" w:hAnsi="Times New Roman" w:cs="Times New Roman"/>
                <w:kern w:val="0"/>
                <w:lang w:eastAsia="pt-BR"/>
              </w:rPr>
              <w:t>13</w:t>
            </w:r>
          </w:p>
        </w:tc>
        <w:tc>
          <w:tcPr>
            <w:tcW w:w="0" w:type="auto"/>
            <w:vAlign w:val="center"/>
            <w:hideMark/>
          </w:tcPr>
          <w:p w:rsidR="00825549" w:rsidRPr="00825549" w:rsidRDefault="00825549" w:rsidP="00825549">
            <w:pPr>
              <w:spacing w:after="0" w:line="240" w:lineRule="auto"/>
              <w:jc w:val="center"/>
              <w:rPr>
                <w:rFonts w:ascii="Times New Roman" w:eastAsia="Times New Roman" w:hAnsi="Times New Roman" w:cs="Times New Roman"/>
                <w:kern w:val="0"/>
                <w:lang w:eastAsia="pt-BR"/>
              </w:rPr>
            </w:pPr>
            <w:r w:rsidRPr="00825549">
              <w:rPr>
                <w:rFonts w:ascii="Times New Roman" w:eastAsia="Times New Roman" w:hAnsi="Times New Roman" w:cs="Times New Roman"/>
                <w:kern w:val="0"/>
                <w:lang w:eastAsia="pt-BR"/>
              </w:rPr>
              <w:t>Monitor de Educação Inclusiva</w:t>
            </w:r>
          </w:p>
        </w:tc>
        <w:tc>
          <w:tcPr>
            <w:tcW w:w="1629" w:type="dxa"/>
            <w:vAlign w:val="center"/>
            <w:hideMark/>
          </w:tcPr>
          <w:p w:rsidR="00825549" w:rsidRPr="00825549" w:rsidRDefault="00825549" w:rsidP="00825549">
            <w:pPr>
              <w:spacing w:after="0" w:line="240" w:lineRule="auto"/>
              <w:jc w:val="center"/>
              <w:rPr>
                <w:rFonts w:ascii="Times New Roman" w:eastAsia="Times New Roman" w:hAnsi="Times New Roman" w:cs="Times New Roman"/>
                <w:kern w:val="0"/>
                <w:lang w:eastAsia="pt-BR"/>
              </w:rPr>
            </w:pPr>
            <w:r w:rsidRPr="00825549">
              <w:rPr>
                <w:rFonts w:ascii="Times New Roman" w:eastAsia="Times New Roman" w:hAnsi="Times New Roman" w:cs="Times New Roman"/>
                <w:kern w:val="0"/>
                <w:lang w:eastAsia="pt-BR"/>
              </w:rPr>
              <w:t>30 horas</w:t>
            </w:r>
          </w:p>
        </w:tc>
        <w:tc>
          <w:tcPr>
            <w:tcW w:w="0" w:type="auto"/>
            <w:vAlign w:val="center"/>
            <w:hideMark/>
          </w:tcPr>
          <w:p w:rsidR="00825549" w:rsidRPr="00825549" w:rsidRDefault="00825549" w:rsidP="00825549">
            <w:pPr>
              <w:spacing w:after="0" w:line="240" w:lineRule="auto"/>
              <w:jc w:val="center"/>
              <w:rPr>
                <w:rFonts w:ascii="Times New Roman" w:eastAsia="Times New Roman" w:hAnsi="Times New Roman" w:cs="Times New Roman"/>
                <w:kern w:val="0"/>
                <w:lang w:eastAsia="pt-BR"/>
              </w:rPr>
            </w:pPr>
            <w:r w:rsidRPr="00825549">
              <w:rPr>
                <w:rFonts w:ascii="Times New Roman" w:eastAsia="Times New Roman" w:hAnsi="Times New Roman" w:cs="Times New Roman"/>
                <w:kern w:val="0"/>
                <w:lang w:eastAsia="pt-BR"/>
              </w:rPr>
              <w:t>Ensino Médio na modalidade Normal/Magistério</w:t>
            </w:r>
          </w:p>
        </w:tc>
        <w:tc>
          <w:tcPr>
            <w:tcW w:w="725" w:type="dxa"/>
            <w:vAlign w:val="center"/>
            <w:hideMark/>
          </w:tcPr>
          <w:p w:rsidR="00825549" w:rsidRPr="00825549" w:rsidRDefault="00825549" w:rsidP="00825549">
            <w:pPr>
              <w:spacing w:after="0" w:line="240" w:lineRule="auto"/>
              <w:jc w:val="center"/>
              <w:rPr>
                <w:rFonts w:ascii="Times New Roman" w:eastAsia="Times New Roman" w:hAnsi="Times New Roman" w:cs="Times New Roman"/>
                <w:kern w:val="0"/>
                <w:lang w:eastAsia="pt-BR"/>
              </w:rPr>
            </w:pPr>
            <w:r w:rsidRPr="00825549">
              <w:rPr>
                <w:rFonts w:ascii="Times New Roman" w:eastAsia="Times New Roman" w:hAnsi="Times New Roman" w:cs="Times New Roman"/>
                <w:kern w:val="0"/>
                <w:lang w:eastAsia="pt-BR"/>
              </w:rPr>
              <w:t>01</w:t>
            </w:r>
          </w:p>
        </w:tc>
        <w:tc>
          <w:tcPr>
            <w:tcW w:w="1716" w:type="dxa"/>
            <w:vAlign w:val="center"/>
            <w:hideMark/>
          </w:tcPr>
          <w:p w:rsidR="00825549" w:rsidRPr="00825549" w:rsidRDefault="00825549" w:rsidP="00825549">
            <w:pPr>
              <w:spacing w:after="0" w:line="240" w:lineRule="auto"/>
              <w:jc w:val="center"/>
              <w:rPr>
                <w:rFonts w:ascii="Times New Roman" w:eastAsia="Times New Roman" w:hAnsi="Times New Roman" w:cs="Times New Roman"/>
                <w:kern w:val="0"/>
                <w:lang w:eastAsia="pt-BR"/>
              </w:rPr>
            </w:pPr>
            <w:r w:rsidRPr="00825549">
              <w:rPr>
                <w:rFonts w:ascii="Times New Roman" w:eastAsia="Times New Roman" w:hAnsi="Times New Roman" w:cs="Times New Roman"/>
                <w:kern w:val="0"/>
                <w:lang w:eastAsia="pt-BR"/>
              </w:rPr>
              <w:t>1.517,26</w:t>
            </w:r>
          </w:p>
        </w:tc>
      </w:tr>
    </w:tbl>
    <w:p w:rsidR="00FA7497" w:rsidRDefault="00FA7497" w:rsidP="00825549">
      <w:pPr>
        <w:spacing w:after="0" w:line="240" w:lineRule="auto"/>
        <w:jc w:val="both"/>
        <w:rPr>
          <w:rFonts w:ascii="Times New Roman" w:eastAsia="Times New Roman" w:hAnsi="Times New Roman" w:cs="Times New Roman"/>
          <w:b/>
          <w:bCs/>
          <w:kern w:val="0"/>
          <w:lang w:eastAsia="pt-BR"/>
        </w:rPr>
      </w:pPr>
    </w:p>
    <w:p w:rsidR="00825549" w:rsidRDefault="00825549" w:rsidP="00825549">
      <w:pPr>
        <w:spacing w:after="0" w:line="240" w:lineRule="auto"/>
        <w:jc w:val="both"/>
        <w:rPr>
          <w:rFonts w:ascii="Times New Roman" w:eastAsia="Times New Roman" w:hAnsi="Times New Roman" w:cs="Times New Roman"/>
          <w:kern w:val="0"/>
          <w:lang w:eastAsia="pt-BR"/>
        </w:rPr>
      </w:pPr>
      <w:r w:rsidRPr="00825549">
        <w:rPr>
          <w:rFonts w:ascii="Times New Roman" w:eastAsia="Times New Roman" w:hAnsi="Times New Roman" w:cs="Times New Roman"/>
          <w:b/>
          <w:bCs/>
          <w:kern w:val="0"/>
          <w:lang w:eastAsia="pt-BR"/>
        </w:rPr>
        <w:t>§1º</w:t>
      </w:r>
      <w:r w:rsidRPr="00825549">
        <w:rPr>
          <w:rFonts w:ascii="Times New Roman" w:eastAsia="Times New Roman" w:hAnsi="Times New Roman" w:cs="Times New Roman"/>
          <w:kern w:val="0"/>
          <w:lang w:eastAsia="pt-BR"/>
        </w:rPr>
        <w:t xml:space="preserve"> As atribuições do cargo são aquelas previstas na </w:t>
      </w:r>
      <w:r w:rsidRPr="00825549">
        <w:rPr>
          <w:rFonts w:ascii="Times New Roman" w:eastAsia="Times New Roman" w:hAnsi="Times New Roman" w:cs="Times New Roman"/>
          <w:b/>
          <w:bCs/>
          <w:kern w:val="0"/>
          <w:lang w:eastAsia="pt-BR"/>
        </w:rPr>
        <w:t>Lei Municipal nº 1.271/2025</w:t>
      </w:r>
      <w:r w:rsidRPr="00825549">
        <w:rPr>
          <w:rFonts w:ascii="Times New Roman" w:eastAsia="Times New Roman" w:hAnsi="Times New Roman" w:cs="Times New Roman"/>
          <w:kern w:val="0"/>
          <w:lang w:eastAsia="pt-BR"/>
        </w:rPr>
        <w:t xml:space="preserve"> e nos atos normativos correlatos.</w:t>
      </w:r>
    </w:p>
    <w:p w:rsidR="00FA7497" w:rsidRPr="00825549" w:rsidRDefault="00FA7497" w:rsidP="00825549">
      <w:pPr>
        <w:spacing w:after="0" w:line="240" w:lineRule="auto"/>
        <w:jc w:val="both"/>
        <w:rPr>
          <w:rFonts w:ascii="Times New Roman" w:eastAsia="Times New Roman" w:hAnsi="Times New Roman" w:cs="Times New Roman"/>
          <w:kern w:val="0"/>
          <w:lang w:eastAsia="pt-BR"/>
        </w:rPr>
      </w:pPr>
    </w:p>
    <w:p w:rsidR="00825549" w:rsidRDefault="00825549" w:rsidP="00825549">
      <w:pPr>
        <w:spacing w:after="0" w:line="240" w:lineRule="auto"/>
        <w:jc w:val="both"/>
        <w:rPr>
          <w:rFonts w:ascii="Times New Roman" w:eastAsia="Times New Roman" w:hAnsi="Times New Roman" w:cs="Times New Roman"/>
          <w:kern w:val="0"/>
          <w:lang w:eastAsia="pt-BR"/>
        </w:rPr>
      </w:pPr>
      <w:r w:rsidRPr="00825549">
        <w:rPr>
          <w:rFonts w:ascii="Times New Roman" w:eastAsia="Times New Roman" w:hAnsi="Times New Roman" w:cs="Times New Roman"/>
          <w:b/>
          <w:bCs/>
          <w:kern w:val="0"/>
          <w:lang w:eastAsia="pt-BR"/>
        </w:rPr>
        <w:t>§2º</w:t>
      </w:r>
      <w:r w:rsidRPr="00825549">
        <w:rPr>
          <w:rFonts w:ascii="Times New Roman" w:eastAsia="Times New Roman" w:hAnsi="Times New Roman" w:cs="Times New Roman"/>
          <w:kern w:val="0"/>
          <w:lang w:eastAsia="pt-BR"/>
        </w:rPr>
        <w:t>As contratações observarão a legislação municipal aplicável, os princípios da Administração Pública e as condições deste diploma.</w:t>
      </w:r>
    </w:p>
    <w:p w:rsidR="00825549" w:rsidRPr="00825549" w:rsidRDefault="00825549" w:rsidP="00825549">
      <w:pPr>
        <w:spacing w:after="0" w:line="240" w:lineRule="auto"/>
        <w:jc w:val="both"/>
        <w:rPr>
          <w:rFonts w:ascii="Times New Roman" w:eastAsia="Times New Roman" w:hAnsi="Times New Roman" w:cs="Times New Roman"/>
          <w:kern w:val="0"/>
          <w:lang w:eastAsia="pt-BR"/>
        </w:rPr>
      </w:pPr>
    </w:p>
    <w:p w:rsidR="00825549" w:rsidRDefault="00825549" w:rsidP="00825549">
      <w:pPr>
        <w:spacing w:after="0" w:line="240" w:lineRule="auto"/>
        <w:jc w:val="both"/>
        <w:rPr>
          <w:rFonts w:ascii="Times New Roman" w:hAnsi="Times New Roman" w:cs="Times New Roman"/>
        </w:rPr>
      </w:pPr>
      <w:r w:rsidRPr="00825549">
        <w:rPr>
          <w:rStyle w:val="Forte"/>
          <w:rFonts w:ascii="Times New Roman" w:hAnsi="Times New Roman" w:cs="Times New Roman"/>
        </w:rPr>
        <w:t>Art. 2º</w:t>
      </w:r>
      <w:r w:rsidRPr="00825549">
        <w:rPr>
          <w:rFonts w:ascii="Times New Roman" w:hAnsi="Times New Roman" w:cs="Times New Roman"/>
        </w:rPr>
        <w:t xml:space="preserve"> Os contratos autorizados por esta Lei serão celebrados pelo prazo determinado de </w:t>
      </w:r>
      <w:r w:rsidRPr="00825549">
        <w:rPr>
          <w:rStyle w:val="Forte"/>
          <w:rFonts w:ascii="Times New Roman" w:hAnsi="Times New Roman" w:cs="Times New Roman"/>
        </w:rPr>
        <w:t>até 12 (doze) meses</w:t>
      </w:r>
      <w:r w:rsidRPr="00825549">
        <w:rPr>
          <w:rFonts w:ascii="Times New Roman" w:hAnsi="Times New Roman" w:cs="Times New Roman"/>
        </w:rPr>
        <w:t xml:space="preserve">, </w:t>
      </w:r>
      <w:r w:rsidRPr="00825549">
        <w:rPr>
          <w:rStyle w:val="Forte"/>
          <w:rFonts w:ascii="Times New Roman" w:hAnsi="Times New Roman" w:cs="Times New Roman"/>
        </w:rPr>
        <w:t>prorrogável por igual período</w:t>
      </w:r>
      <w:r w:rsidRPr="00825549">
        <w:rPr>
          <w:rFonts w:ascii="Times New Roman" w:hAnsi="Times New Roman" w:cs="Times New Roman"/>
        </w:rPr>
        <w:t>, conforme a necessidade da Administração Municipal.</w:t>
      </w:r>
    </w:p>
    <w:p w:rsidR="00825549" w:rsidRPr="00825549" w:rsidRDefault="00825549" w:rsidP="00825549">
      <w:pPr>
        <w:spacing w:after="0" w:line="240" w:lineRule="auto"/>
        <w:jc w:val="both"/>
        <w:rPr>
          <w:rFonts w:ascii="Times New Roman" w:hAnsi="Times New Roman" w:cs="Times New Roman"/>
        </w:rPr>
      </w:pPr>
    </w:p>
    <w:p w:rsidR="00825549" w:rsidRDefault="00825549" w:rsidP="00825549">
      <w:pPr>
        <w:pStyle w:val="NormalWeb"/>
        <w:spacing w:before="0" w:beforeAutospacing="0" w:after="0" w:afterAutospacing="0"/>
        <w:jc w:val="both"/>
      </w:pPr>
      <w:r w:rsidRPr="00825549">
        <w:rPr>
          <w:rStyle w:val="Forte"/>
          <w:rFonts w:eastAsiaTheme="majorEastAsia"/>
        </w:rPr>
        <w:t>Art. 3º</w:t>
      </w:r>
      <w:r w:rsidRPr="00825549">
        <w:t xml:space="preserve"> As despesas decorrentes da execução desta Lei correrão por conta de </w:t>
      </w:r>
      <w:r w:rsidRPr="00825549">
        <w:rPr>
          <w:rStyle w:val="Forte"/>
          <w:rFonts w:eastAsiaTheme="majorEastAsia"/>
        </w:rPr>
        <w:t>dotações orçamentárias próprias</w:t>
      </w:r>
      <w:r w:rsidRPr="00825549">
        <w:t>, suplementadas se necessário.</w:t>
      </w:r>
    </w:p>
    <w:p w:rsidR="00825549" w:rsidRPr="00825549" w:rsidRDefault="00825549" w:rsidP="00825549">
      <w:pPr>
        <w:pStyle w:val="NormalWeb"/>
        <w:spacing w:before="0" w:beforeAutospacing="0" w:after="0" w:afterAutospacing="0"/>
        <w:jc w:val="both"/>
      </w:pPr>
    </w:p>
    <w:p w:rsidR="00A23990" w:rsidRDefault="00825549" w:rsidP="00825549">
      <w:pPr>
        <w:pStyle w:val="NormalWeb"/>
        <w:spacing w:before="0" w:beforeAutospacing="0" w:after="0" w:afterAutospacing="0"/>
        <w:jc w:val="both"/>
      </w:pPr>
      <w:r w:rsidRPr="00825549">
        <w:rPr>
          <w:rStyle w:val="Forte"/>
          <w:rFonts w:eastAsiaTheme="majorEastAsia"/>
        </w:rPr>
        <w:t xml:space="preserve">Art. </w:t>
      </w:r>
      <w:r w:rsidR="00FA7497">
        <w:rPr>
          <w:rStyle w:val="Forte"/>
          <w:rFonts w:eastAsiaTheme="majorEastAsia"/>
        </w:rPr>
        <w:t>4</w:t>
      </w:r>
      <w:r w:rsidRPr="00825549">
        <w:rPr>
          <w:rStyle w:val="Forte"/>
          <w:rFonts w:eastAsiaTheme="majorEastAsia"/>
        </w:rPr>
        <w:t>º</w:t>
      </w:r>
      <w:r w:rsidRPr="00825549">
        <w:t xml:space="preserve"> Esta Lei </w:t>
      </w:r>
      <w:r w:rsidRPr="00825549">
        <w:rPr>
          <w:rStyle w:val="Forte"/>
          <w:rFonts w:eastAsiaTheme="majorEastAsia"/>
        </w:rPr>
        <w:t>entra em vigor em 02 de janeiro de 2026</w:t>
      </w:r>
      <w:r w:rsidRPr="00825549">
        <w:t>.</w:t>
      </w:r>
    </w:p>
    <w:p w:rsidR="00FA7497" w:rsidRPr="00005B82" w:rsidRDefault="00FA7497" w:rsidP="00825549">
      <w:pPr>
        <w:pStyle w:val="NormalWeb"/>
        <w:spacing w:before="0" w:beforeAutospacing="0" w:after="0" w:afterAutospacing="0"/>
        <w:jc w:val="both"/>
      </w:pPr>
    </w:p>
    <w:p w:rsidR="00CF177D" w:rsidRPr="00CF177D" w:rsidRDefault="00CF177D" w:rsidP="00825549">
      <w:pPr>
        <w:spacing w:after="0" w:line="240" w:lineRule="auto"/>
        <w:jc w:val="right"/>
        <w:rPr>
          <w:rFonts w:ascii="Times New Roman" w:eastAsia="Times New Roman" w:hAnsi="Times New Roman" w:cs="Times New Roman"/>
          <w:kern w:val="0"/>
          <w:lang w:eastAsia="pt-BR"/>
        </w:rPr>
      </w:pPr>
    </w:p>
    <w:p w:rsidR="00A23990" w:rsidRDefault="00BF2DE1" w:rsidP="00825549">
      <w:pPr>
        <w:spacing w:after="0" w:line="240" w:lineRule="auto"/>
        <w:jc w:val="right"/>
        <w:rPr>
          <w:rFonts w:ascii="Times New Roman" w:eastAsia="Times New Roman" w:hAnsi="Times New Roman" w:cs="Times New Roman"/>
          <w:kern w:val="0"/>
          <w:lang w:eastAsia="pt-BR"/>
        </w:rPr>
      </w:pPr>
      <w:r w:rsidRPr="00CF177D">
        <w:rPr>
          <w:rFonts w:ascii="Times New Roman" w:eastAsia="Times New Roman" w:hAnsi="Times New Roman" w:cs="Times New Roman"/>
          <w:kern w:val="0"/>
          <w:lang w:eastAsia="pt-BR"/>
        </w:rPr>
        <w:t xml:space="preserve">Gabinete do Prefeito de Santa Margarida do Sul, </w:t>
      </w:r>
      <w:r w:rsidR="00825549">
        <w:rPr>
          <w:rFonts w:ascii="Times New Roman" w:eastAsia="Times New Roman" w:hAnsi="Times New Roman" w:cs="Times New Roman"/>
          <w:kern w:val="0"/>
          <w:lang w:eastAsia="pt-BR"/>
        </w:rPr>
        <w:t>07</w:t>
      </w:r>
      <w:r w:rsidRPr="00CF177D">
        <w:rPr>
          <w:rFonts w:ascii="Times New Roman" w:eastAsia="Times New Roman" w:hAnsi="Times New Roman" w:cs="Times New Roman"/>
          <w:kern w:val="0"/>
          <w:lang w:eastAsia="pt-BR"/>
        </w:rPr>
        <w:t xml:space="preserve"> de </w:t>
      </w:r>
      <w:r w:rsidR="00825549">
        <w:rPr>
          <w:rFonts w:ascii="Times New Roman" w:eastAsia="Times New Roman" w:hAnsi="Times New Roman" w:cs="Times New Roman"/>
          <w:kern w:val="0"/>
          <w:lang w:eastAsia="pt-BR"/>
        </w:rPr>
        <w:t>outubro</w:t>
      </w:r>
      <w:r w:rsidRPr="00CF177D">
        <w:rPr>
          <w:rFonts w:ascii="Times New Roman" w:eastAsia="Times New Roman" w:hAnsi="Times New Roman" w:cs="Times New Roman"/>
          <w:kern w:val="0"/>
          <w:lang w:eastAsia="pt-BR"/>
        </w:rPr>
        <w:t xml:space="preserve"> de 2025.</w:t>
      </w:r>
    </w:p>
    <w:p w:rsidR="00FA7497" w:rsidRPr="00CF177D" w:rsidRDefault="00FA7497" w:rsidP="00825549">
      <w:pPr>
        <w:spacing w:after="0" w:line="240" w:lineRule="auto"/>
        <w:jc w:val="right"/>
        <w:rPr>
          <w:rFonts w:ascii="Times New Roman" w:eastAsia="Times New Roman" w:hAnsi="Times New Roman" w:cs="Times New Roman"/>
          <w:kern w:val="0"/>
          <w:lang w:eastAsia="pt-BR"/>
        </w:rPr>
      </w:pPr>
    </w:p>
    <w:p w:rsidR="00BF2DE1" w:rsidRPr="00CF177D" w:rsidRDefault="00BF2DE1" w:rsidP="00825549">
      <w:pPr>
        <w:spacing w:after="0" w:line="240" w:lineRule="auto"/>
        <w:jc w:val="both"/>
        <w:rPr>
          <w:rFonts w:ascii="Times New Roman" w:eastAsia="Times New Roman" w:hAnsi="Times New Roman" w:cs="Times New Roman"/>
          <w:kern w:val="0"/>
          <w:lang w:eastAsia="pt-BR"/>
        </w:rPr>
      </w:pPr>
    </w:p>
    <w:p w:rsidR="00FA7497" w:rsidRDefault="00BF2DE1" w:rsidP="00825549">
      <w:pPr>
        <w:spacing w:after="0" w:line="240" w:lineRule="auto"/>
        <w:jc w:val="center"/>
        <w:rPr>
          <w:rFonts w:ascii="Times New Roman" w:eastAsia="Times New Roman" w:hAnsi="Times New Roman" w:cs="Times New Roman"/>
          <w:kern w:val="0"/>
          <w:lang w:eastAsia="pt-BR"/>
        </w:rPr>
      </w:pPr>
      <w:r w:rsidRPr="00CF177D">
        <w:rPr>
          <w:rFonts w:ascii="Times New Roman" w:eastAsia="Times New Roman" w:hAnsi="Times New Roman" w:cs="Times New Roman"/>
          <w:b/>
          <w:bCs/>
          <w:kern w:val="0"/>
          <w:lang w:eastAsia="pt-BR"/>
        </w:rPr>
        <w:lastRenderedPageBreak/>
        <w:t>Luiz Felipe Brenner Machado</w:t>
      </w:r>
      <w:r w:rsidRPr="00CF177D">
        <w:rPr>
          <w:rFonts w:ascii="Times New Roman" w:eastAsia="Times New Roman" w:hAnsi="Times New Roman" w:cs="Times New Roman"/>
          <w:kern w:val="0"/>
          <w:lang w:eastAsia="pt-BR"/>
        </w:rPr>
        <w:br/>
        <w:t>Prefeito Municipal</w:t>
      </w:r>
    </w:p>
    <w:p w:rsidR="00A23990" w:rsidRDefault="00FA7497" w:rsidP="00FA7497">
      <w:pPr>
        <w:spacing w:after="0" w:line="240" w:lineRule="auto"/>
        <w:jc w:val="center"/>
        <w:rPr>
          <w:rFonts w:ascii="Times New Roman" w:eastAsia="Times New Roman" w:hAnsi="Times New Roman" w:cs="Times New Roman"/>
          <w:b/>
          <w:bCs/>
          <w:kern w:val="0"/>
          <w:lang w:eastAsia="pt-BR"/>
        </w:rPr>
      </w:pPr>
      <w:r>
        <w:rPr>
          <w:rFonts w:ascii="Times New Roman" w:eastAsia="Times New Roman" w:hAnsi="Times New Roman" w:cs="Times New Roman"/>
          <w:kern w:val="0"/>
          <w:lang w:eastAsia="pt-BR"/>
        </w:rPr>
        <w:br w:type="page"/>
      </w:r>
      <w:r w:rsidR="00BF2DE1" w:rsidRPr="00FA7497">
        <w:rPr>
          <w:rFonts w:ascii="Times New Roman" w:eastAsia="Times New Roman" w:hAnsi="Times New Roman" w:cs="Times New Roman"/>
          <w:b/>
          <w:bCs/>
          <w:kern w:val="0"/>
          <w:lang w:eastAsia="pt-BR"/>
        </w:rPr>
        <w:lastRenderedPageBreak/>
        <w:t>EXPOSIÇÃO DE MOTIVOS</w:t>
      </w:r>
    </w:p>
    <w:p w:rsidR="00FA7497" w:rsidRPr="00FA7497" w:rsidRDefault="00FA7497" w:rsidP="00FA7497">
      <w:pPr>
        <w:spacing w:after="0" w:line="240" w:lineRule="auto"/>
        <w:rPr>
          <w:rFonts w:ascii="Times New Roman" w:eastAsia="Times New Roman" w:hAnsi="Times New Roman" w:cs="Times New Roman"/>
          <w:b/>
          <w:bCs/>
          <w:kern w:val="0"/>
          <w:lang w:eastAsia="pt-BR"/>
        </w:rPr>
      </w:pPr>
    </w:p>
    <w:p w:rsidR="00BF2DE1" w:rsidRPr="00FA7497" w:rsidRDefault="00BF2DE1" w:rsidP="00FA7497">
      <w:pPr>
        <w:spacing w:after="0" w:line="240" w:lineRule="auto"/>
        <w:jc w:val="both"/>
        <w:rPr>
          <w:rFonts w:ascii="Times New Roman" w:eastAsia="Times New Roman" w:hAnsi="Times New Roman" w:cs="Times New Roman"/>
          <w:b/>
          <w:bCs/>
          <w:kern w:val="0"/>
          <w:lang w:eastAsia="pt-BR"/>
        </w:rPr>
      </w:pPr>
      <w:r w:rsidRPr="00FA7497">
        <w:rPr>
          <w:rFonts w:ascii="Times New Roman" w:eastAsia="Times New Roman" w:hAnsi="Times New Roman" w:cs="Times New Roman"/>
          <w:b/>
          <w:bCs/>
          <w:kern w:val="0"/>
          <w:lang w:eastAsia="pt-BR"/>
        </w:rPr>
        <w:t xml:space="preserve">Senhor Presidente, </w:t>
      </w:r>
    </w:p>
    <w:p w:rsidR="00B9392E" w:rsidRPr="00FA7497" w:rsidRDefault="00BF2DE1" w:rsidP="00FA7497">
      <w:pPr>
        <w:spacing w:after="0" w:line="240" w:lineRule="auto"/>
        <w:jc w:val="both"/>
        <w:rPr>
          <w:rFonts w:ascii="Times New Roman" w:eastAsia="Times New Roman" w:hAnsi="Times New Roman" w:cs="Times New Roman"/>
          <w:b/>
          <w:bCs/>
          <w:kern w:val="0"/>
          <w:lang w:eastAsia="pt-BR"/>
        </w:rPr>
      </w:pPr>
      <w:r w:rsidRPr="00FA7497">
        <w:rPr>
          <w:rFonts w:ascii="Times New Roman" w:eastAsia="Times New Roman" w:hAnsi="Times New Roman" w:cs="Times New Roman"/>
          <w:b/>
          <w:bCs/>
          <w:kern w:val="0"/>
          <w:lang w:eastAsia="pt-BR"/>
        </w:rPr>
        <w:t>Senhores Vereadores,</w:t>
      </w:r>
    </w:p>
    <w:p w:rsidR="0022638E" w:rsidRPr="00FA7497" w:rsidRDefault="0022638E" w:rsidP="00FA7497">
      <w:pPr>
        <w:spacing w:after="0" w:line="240" w:lineRule="auto"/>
        <w:jc w:val="both"/>
        <w:rPr>
          <w:rFonts w:ascii="Times New Roman" w:eastAsia="Times New Roman" w:hAnsi="Times New Roman" w:cs="Times New Roman"/>
          <w:b/>
          <w:bCs/>
          <w:kern w:val="0"/>
          <w:lang w:eastAsia="pt-BR"/>
        </w:rPr>
      </w:pPr>
    </w:p>
    <w:p w:rsidR="00FA7497" w:rsidRDefault="00FA7497" w:rsidP="00FA7497">
      <w:pPr>
        <w:pStyle w:val="NormalWeb"/>
        <w:spacing w:before="0" w:beforeAutospacing="0" w:after="0" w:afterAutospacing="0"/>
        <w:jc w:val="both"/>
      </w:pPr>
      <w:r w:rsidRPr="00FA7497">
        <w:t xml:space="preserve">Apresentamos este projeto com um objetivo simples e necessário: </w:t>
      </w:r>
      <w:r w:rsidRPr="00FA7497">
        <w:rPr>
          <w:rStyle w:val="Forte"/>
          <w:rFonts w:eastAsiaTheme="majorEastAsia"/>
        </w:rPr>
        <w:t>reforçar o atendimento aos nossos alunos que precisam de apoio educacional especializado</w:t>
      </w:r>
      <w:r w:rsidRPr="00FA7497">
        <w:t xml:space="preserve">. Hoje contamos com </w:t>
      </w:r>
      <w:r w:rsidRPr="00FA7497">
        <w:rPr>
          <w:rStyle w:val="Forte"/>
          <w:rFonts w:eastAsiaTheme="majorEastAsia"/>
        </w:rPr>
        <w:t>9 Monitores de Educação Inclusiva</w:t>
      </w:r>
      <w:r w:rsidRPr="00FA7497">
        <w:t xml:space="preserve">. A demanda cresceu, as escolas ampliaram o número de estudantes com necessidades de suporte e a rotina pedagógica exige cobertura por turno, por escola e por perfil de atendimento. Por isso, </w:t>
      </w:r>
      <w:r w:rsidRPr="00FA7497">
        <w:rPr>
          <w:rStyle w:val="Forte"/>
          <w:rFonts w:eastAsiaTheme="majorEastAsia"/>
        </w:rPr>
        <w:t>propomos acrescentar 4 novas vagas</w:t>
      </w:r>
      <w:r w:rsidRPr="00FA7497">
        <w:t xml:space="preserve">, totalizando </w:t>
      </w:r>
      <w:r w:rsidRPr="00FA7497">
        <w:rPr>
          <w:rStyle w:val="Forte"/>
          <w:rFonts w:eastAsiaTheme="majorEastAsia"/>
        </w:rPr>
        <w:t>13 monitores</w:t>
      </w:r>
      <w:r w:rsidRPr="00FA7497">
        <w:t>.</w:t>
      </w:r>
    </w:p>
    <w:p w:rsidR="00FA7497" w:rsidRPr="00FA7497" w:rsidRDefault="00FA7497" w:rsidP="00FA7497">
      <w:pPr>
        <w:pStyle w:val="NormalWeb"/>
        <w:spacing w:before="0" w:beforeAutospacing="0" w:after="0" w:afterAutospacing="0"/>
        <w:jc w:val="both"/>
      </w:pPr>
    </w:p>
    <w:p w:rsidR="00FA7497" w:rsidRPr="00FA7497" w:rsidRDefault="00FA7497" w:rsidP="00FA7497">
      <w:pPr>
        <w:pStyle w:val="NormalWeb"/>
        <w:spacing w:before="0" w:beforeAutospacing="0" w:after="0" w:afterAutospacing="0"/>
        <w:jc w:val="both"/>
      </w:pPr>
      <w:r w:rsidRPr="00FA7497">
        <w:t xml:space="preserve">A base legal está consolidada. O cargo está </w:t>
      </w:r>
      <w:r w:rsidRPr="00FA7497">
        <w:rPr>
          <w:rStyle w:val="Forte"/>
          <w:rFonts w:eastAsiaTheme="majorEastAsia"/>
        </w:rPr>
        <w:t>criado pela Lei Municipal nº 1.271/2025 (11/02/2025)</w:t>
      </w:r>
      <w:r w:rsidRPr="00FA7497">
        <w:t xml:space="preserve">, que define atribuições e o enquadramento funcional. A </w:t>
      </w:r>
      <w:r w:rsidRPr="00FA7497">
        <w:rPr>
          <w:rStyle w:val="Forte"/>
          <w:rFonts w:eastAsiaTheme="majorEastAsia"/>
        </w:rPr>
        <w:t>Constituição Federal (art. 37, IX)</w:t>
      </w:r>
      <w:r w:rsidRPr="00FA7497">
        <w:t xml:space="preserve"> permite contratações temporárias quando há </w:t>
      </w:r>
      <w:r w:rsidRPr="00FA7497">
        <w:rPr>
          <w:rStyle w:val="Forte"/>
          <w:rFonts w:eastAsiaTheme="majorEastAsia"/>
        </w:rPr>
        <w:t>excepcional interesse público</w:t>
      </w:r>
      <w:r w:rsidRPr="00FA7497">
        <w:t xml:space="preserve"> — e garantir apoio adequado ao aluno é, claramente, esse caso. A política de inclusão educacional está prevista na </w:t>
      </w:r>
      <w:r w:rsidRPr="00FA7497">
        <w:rPr>
          <w:rStyle w:val="Forte"/>
          <w:rFonts w:eastAsiaTheme="majorEastAsia"/>
        </w:rPr>
        <w:t>LDB</w:t>
      </w:r>
      <w:r w:rsidRPr="00FA7497">
        <w:t xml:space="preserve">, no </w:t>
      </w:r>
      <w:r w:rsidRPr="00FA7497">
        <w:rPr>
          <w:rStyle w:val="Forte"/>
          <w:rFonts w:eastAsiaTheme="majorEastAsia"/>
        </w:rPr>
        <w:t>ECA</w:t>
      </w:r>
      <w:r w:rsidRPr="00FA7497">
        <w:t xml:space="preserve"> e na </w:t>
      </w:r>
      <w:r w:rsidRPr="00FA7497">
        <w:rPr>
          <w:rStyle w:val="Forte"/>
          <w:rFonts w:eastAsiaTheme="majorEastAsia"/>
        </w:rPr>
        <w:t>Lei Brasileira de Inclusão</w:t>
      </w:r>
      <w:r w:rsidRPr="00FA7497">
        <w:t xml:space="preserve">, que nos mandam assegurar </w:t>
      </w:r>
      <w:r w:rsidRPr="00FA7497">
        <w:rPr>
          <w:rStyle w:val="Forte"/>
          <w:rFonts w:eastAsiaTheme="majorEastAsia"/>
        </w:rPr>
        <w:t>acesso, permanência e aprendizagem</w:t>
      </w:r>
      <w:r w:rsidRPr="00FA7497">
        <w:t xml:space="preserve"> com o </w:t>
      </w:r>
      <w:r w:rsidRPr="00FA7497">
        <w:rPr>
          <w:rStyle w:val="Forte"/>
          <w:rFonts w:eastAsiaTheme="majorEastAsia"/>
        </w:rPr>
        <w:t>apoio necessário</w:t>
      </w:r>
      <w:r w:rsidRPr="00FA7497">
        <w:t>.</w:t>
      </w:r>
    </w:p>
    <w:p w:rsidR="00FA7497" w:rsidRDefault="00FA7497" w:rsidP="00FA7497">
      <w:pPr>
        <w:pStyle w:val="NormalWeb"/>
        <w:spacing w:before="0" w:beforeAutospacing="0" w:after="0" w:afterAutospacing="0"/>
        <w:jc w:val="both"/>
      </w:pPr>
      <w:r w:rsidRPr="00FA7497">
        <w:t xml:space="preserve">A medida é prática: com </w:t>
      </w:r>
      <w:r w:rsidRPr="00FA7497">
        <w:rPr>
          <w:rStyle w:val="Forte"/>
          <w:rFonts w:eastAsiaTheme="majorEastAsia"/>
        </w:rPr>
        <w:t>13 monitores</w:t>
      </w:r>
      <w:r w:rsidRPr="00FA7497">
        <w:t xml:space="preserve">, a Secretaria de Educação organiza melhor a cobertura, reduz </w:t>
      </w:r>
      <w:r w:rsidRPr="00FA7497">
        <w:rPr>
          <w:rStyle w:val="Forte"/>
          <w:rFonts w:eastAsiaTheme="majorEastAsia"/>
        </w:rPr>
        <w:t>vazios de atendimento</w:t>
      </w:r>
      <w:r w:rsidRPr="00FA7497">
        <w:t xml:space="preserve"> e ajusta a alocação por turnos e escolas. Isso evita que um aluno fique sem apoio quando o outro precisa de acompanhamento intensivo, melhora a segurança e a autonomia dos estudantes e dá previsibilidade ao trabalho pedagógico.</w:t>
      </w:r>
    </w:p>
    <w:p w:rsidR="00FA7497" w:rsidRPr="00FA7497" w:rsidRDefault="00FA7497" w:rsidP="00FA7497">
      <w:pPr>
        <w:pStyle w:val="NormalWeb"/>
        <w:spacing w:before="0" w:beforeAutospacing="0" w:after="0" w:afterAutospacing="0"/>
        <w:jc w:val="both"/>
      </w:pPr>
    </w:p>
    <w:p w:rsidR="00FA7497" w:rsidRDefault="00FA7497" w:rsidP="00FA7497">
      <w:pPr>
        <w:pStyle w:val="NormalWeb"/>
        <w:spacing w:before="0" w:beforeAutospacing="0" w:after="0" w:afterAutospacing="0"/>
        <w:jc w:val="both"/>
      </w:pPr>
      <w:r w:rsidRPr="00FA7497">
        <w:t xml:space="preserve">Também há </w:t>
      </w:r>
      <w:r w:rsidRPr="00FA7497">
        <w:rPr>
          <w:rStyle w:val="Forte"/>
          <w:rFonts w:eastAsiaTheme="majorEastAsia"/>
        </w:rPr>
        <w:t>prudência fiscal e administrativa</w:t>
      </w:r>
      <w:r w:rsidRPr="00FA7497">
        <w:t xml:space="preserve">. Propomos que a </w:t>
      </w:r>
      <w:r w:rsidRPr="00FA7497">
        <w:rPr>
          <w:rStyle w:val="Forte"/>
          <w:rFonts w:eastAsiaTheme="majorEastAsia"/>
        </w:rPr>
        <w:t>vigência desta lei comece em 02/01/2026</w:t>
      </w:r>
      <w:r w:rsidRPr="00FA7497">
        <w:t xml:space="preserve">. Assim, a despesa passa a valer no próximo exercício, permitindo </w:t>
      </w:r>
      <w:r w:rsidRPr="00FA7497">
        <w:rPr>
          <w:rStyle w:val="Forte"/>
          <w:rFonts w:eastAsiaTheme="majorEastAsia"/>
        </w:rPr>
        <w:t>planejamento orçamentário</w:t>
      </w:r>
      <w:r w:rsidRPr="00FA7497">
        <w:t xml:space="preserve"> e </w:t>
      </w:r>
      <w:r w:rsidRPr="00FA7497">
        <w:rPr>
          <w:rStyle w:val="Forte"/>
          <w:rFonts w:eastAsiaTheme="majorEastAsia"/>
        </w:rPr>
        <w:t>programação de lotação e capacitação</w:t>
      </w:r>
      <w:r w:rsidRPr="00FA7497">
        <w:t xml:space="preserve"> sem atropelos. As despesas sairão das </w:t>
      </w:r>
      <w:r w:rsidRPr="00FA7497">
        <w:rPr>
          <w:rStyle w:val="Forte"/>
          <w:rFonts w:eastAsiaTheme="majorEastAsia"/>
        </w:rPr>
        <w:t>dotações próprias</w:t>
      </w:r>
      <w:r w:rsidRPr="00FA7497">
        <w:t>, com suplementação se necessário, observando os cuidados da responsabilidade fiscal.</w:t>
      </w:r>
    </w:p>
    <w:p w:rsidR="00FA7497" w:rsidRPr="00FA7497" w:rsidRDefault="00FA7497" w:rsidP="00FA7497">
      <w:pPr>
        <w:pStyle w:val="NormalWeb"/>
        <w:spacing w:before="0" w:beforeAutospacing="0" w:after="0" w:afterAutospacing="0"/>
        <w:jc w:val="both"/>
      </w:pPr>
    </w:p>
    <w:p w:rsidR="00FA7497" w:rsidRDefault="00FA7497" w:rsidP="00FA7497">
      <w:pPr>
        <w:pStyle w:val="NormalWeb"/>
        <w:spacing w:before="0" w:beforeAutospacing="0" w:after="0" w:afterAutospacing="0"/>
        <w:jc w:val="both"/>
      </w:pPr>
      <w:r w:rsidRPr="00FA7497">
        <w:t xml:space="preserve">Para evitar seleções desnecessárias e respeitar a </w:t>
      </w:r>
      <w:r w:rsidRPr="00FA7497">
        <w:rPr>
          <w:rStyle w:val="Forte"/>
          <w:rFonts w:eastAsiaTheme="majorEastAsia"/>
        </w:rPr>
        <w:t>economicidade</w:t>
      </w:r>
      <w:r w:rsidRPr="00FA7497">
        <w:t xml:space="preserve">, o texto deixa claro: </w:t>
      </w:r>
      <w:r w:rsidRPr="00FA7497">
        <w:rPr>
          <w:rStyle w:val="Forte"/>
          <w:rFonts w:eastAsiaTheme="majorEastAsia"/>
        </w:rPr>
        <w:t>novo processo seletivo simplificado só será deflagrado na proximidade do término dos contratos vigentes</w:t>
      </w:r>
      <w:r w:rsidRPr="00FA7497">
        <w:t xml:space="preserve">. Isso garante </w:t>
      </w:r>
      <w:r w:rsidRPr="00FA7497">
        <w:rPr>
          <w:rStyle w:val="Forte"/>
          <w:rFonts w:eastAsiaTheme="majorEastAsia"/>
        </w:rPr>
        <w:t>continuidade do serviço</w:t>
      </w:r>
      <w:r w:rsidRPr="00FA7497">
        <w:t>, evita hiatos no atendimento e dá segurança às equipes escolares.</w:t>
      </w:r>
    </w:p>
    <w:p w:rsidR="00FA7497" w:rsidRPr="00FA7497" w:rsidRDefault="00FA7497" w:rsidP="00FA7497">
      <w:pPr>
        <w:pStyle w:val="NormalWeb"/>
        <w:spacing w:before="0" w:beforeAutospacing="0" w:after="0" w:afterAutospacing="0"/>
        <w:jc w:val="both"/>
      </w:pPr>
    </w:p>
    <w:p w:rsidR="00FA7497" w:rsidRPr="00FA7497" w:rsidRDefault="00FA7497" w:rsidP="00FA7497">
      <w:pPr>
        <w:pStyle w:val="NormalWeb"/>
        <w:spacing w:before="0" w:beforeAutospacing="0" w:after="0" w:afterAutospacing="0"/>
        <w:jc w:val="both"/>
      </w:pPr>
      <w:r w:rsidRPr="00FA7497">
        <w:t>Diante disso, pedimos a aprovação. É uma decisão simples, responsável e alinhada ao que a comunidade escolar espera de nós.</w:t>
      </w:r>
    </w:p>
    <w:p w:rsidR="00632D5A" w:rsidRPr="00FA7497" w:rsidRDefault="00632D5A" w:rsidP="00FA7497">
      <w:pPr>
        <w:pStyle w:val="NormalWeb"/>
        <w:spacing w:before="0" w:beforeAutospacing="0" w:after="0" w:afterAutospacing="0"/>
        <w:jc w:val="both"/>
      </w:pPr>
    </w:p>
    <w:p w:rsidR="00CF177D" w:rsidRPr="00FA7497" w:rsidRDefault="00BF2DE1" w:rsidP="00FA7497">
      <w:pPr>
        <w:spacing w:after="0" w:line="240" w:lineRule="auto"/>
        <w:jc w:val="both"/>
        <w:rPr>
          <w:rFonts w:ascii="Times New Roman" w:eastAsia="Times New Roman" w:hAnsi="Times New Roman" w:cs="Times New Roman"/>
          <w:b/>
          <w:bCs/>
          <w:kern w:val="0"/>
          <w:lang w:eastAsia="pt-BR"/>
        </w:rPr>
      </w:pPr>
      <w:r w:rsidRPr="00FA7497">
        <w:rPr>
          <w:rFonts w:ascii="Times New Roman" w:eastAsia="Times New Roman" w:hAnsi="Times New Roman" w:cs="Times New Roman"/>
          <w:b/>
          <w:bCs/>
          <w:kern w:val="0"/>
          <w:lang w:eastAsia="pt-BR"/>
        </w:rPr>
        <w:t>Atenciosamente,</w:t>
      </w:r>
    </w:p>
    <w:p w:rsidR="00A23990" w:rsidRPr="00FA7497" w:rsidRDefault="00A23990" w:rsidP="00FA7497">
      <w:pPr>
        <w:spacing w:after="0" w:line="240" w:lineRule="auto"/>
        <w:jc w:val="both"/>
        <w:rPr>
          <w:rFonts w:ascii="Times New Roman" w:eastAsia="Times New Roman" w:hAnsi="Times New Roman" w:cs="Times New Roman"/>
          <w:b/>
          <w:bCs/>
          <w:kern w:val="0"/>
          <w:lang w:eastAsia="pt-BR"/>
        </w:rPr>
      </w:pPr>
    </w:p>
    <w:p w:rsidR="00F21CE1" w:rsidRPr="00FA7497" w:rsidRDefault="00BF2DE1" w:rsidP="00FA7497">
      <w:pPr>
        <w:spacing w:after="0" w:line="240" w:lineRule="auto"/>
        <w:jc w:val="center"/>
        <w:rPr>
          <w:rFonts w:ascii="Times New Roman" w:hAnsi="Times New Roman" w:cs="Times New Roman"/>
        </w:rPr>
      </w:pPr>
      <w:r w:rsidRPr="00FA7497">
        <w:rPr>
          <w:rFonts w:ascii="Times New Roman" w:eastAsia="Times New Roman" w:hAnsi="Times New Roman" w:cs="Times New Roman"/>
          <w:b/>
          <w:bCs/>
          <w:kern w:val="0"/>
          <w:lang w:eastAsia="pt-BR"/>
        </w:rPr>
        <w:t>Luiz Felipe Brenner Machado</w:t>
      </w:r>
      <w:r w:rsidRPr="00FA7497">
        <w:rPr>
          <w:rFonts w:ascii="Times New Roman" w:eastAsia="Times New Roman" w:hAnsi="Times New Roman" w:cs="Times New Roman"/>
          <w:kern w:val="0"/>
          <w:lang w:eastAsia="pt-BR"/>
        </w:rPr>
        <w:br/>
        <w:t>Prefeito Municipal</w:t>
      </w:r>
    </w:p>
    <w:sectPr w:rsidR="00F21CE1" w:rsidRPr="00FA7497" w:rsidSect="00CF177D">
      <w:headerReference w:type="default" r:id="rId8"/>
      <w:footerReference w:type="default" r:id="rId9"/>
      <w:pgSz w:w="11906" w:h="16838"/>
      <w:pgMar w:top="3216" w:right="1701"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AE3" w:rsidRDefault="00735AE3" w:rsidP="00F21CE1">
      <w:pPr>
        <w:spacing w:after="0" w:line="240" w:lineRule="auto"/>
      </w:pPr>
      <w:r>
        <w:separator/>
      </w:r>
    </w:p>
  </w:endnote>
  <w:endnote w:type="continuationSeparator" w:id="1">
    <w:p w:rsidR="00735AE3" w:rsidRDefault="00735AE3"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7E6108">
        <w:pPr>
          <w:pStyle w:val="Rodap"/>
          <w:jc w:val="right"/>
        </w:pPr>
        <w:r>
          <w:fldChar w:fldCharType="begin"/>
        </w:r>
        <w:r w:rsidR="00F21CE1">
          <w:instrText>PAGE   \* MERGEFORMAT</w:instrText>
        </w:r>
        <w:r>
          <w:fldChar w:fldCharType="separate"/>
        </w:r>
        <w:r w:rsidR="00603AFE">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AE3" w:rsidRDefault="00735AE3" w:rsidP="00F21CE1">
      <w:pPr>
        <w:spacing w:after="0" w:line="240" w:lineRule="auto"/>
      </w:pPr>
      <w:r>
        <w:separator/>
      </w:r>
    </w:p>
  </w:footnote>
  <w:footnote w:type="continuationSeparator" w:id="1">
    <w:p w:rsidR="00735AE3" w:rsidRDefault="00735AE3"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D11" w:rsidRDefault="00616D11">
    <w:pPr>
      <w:pStyle w:val="Cabealho"/>
    </w:pPr>
    <w:r w:rsidRPr="00616D11">
      <w:rPr>
        <w:noProof/>
        <w:lang w:eastAsia="pt-BR"/>
      </w:rPr>
      <w:drawing>
        <wp:anchor distT="0" distB="0" distL="114300" distR="114300" simplePos="0" relativeHeight="251659264" behindDoc="0" locked="0" layoutInCell="1" allowOverlap="1">
          <wp:simplePos x="0" y="0"/>
          <wp:positionH relativeFrom="column">
            <wp:posOffset>-95479</wp:posOffset>
          </wp:positionH>
          <wp:positionV relativeFrom="paragraph">
            <wp:posOffset>-215494</wp:posOffset>
          </wp:positionV>
          <wp:extent cx="5405019" cy="1250900"/>
          <wp:effectExtent l="19050" t="0" r="3939" b="0"/>
          <wp:wrapNone/>
          <wp:docPr id="426012868" name="Imagem 42601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9E183A"/>
    <w:rsid w:val="00005B82"/>
    <w:rsid w:val="00075EF3"/>
    <w:rsid w:val="0009412A"/>
    <w:rsid w:val="000B21EE"/>
    <w:rsid w:val="0017490A"/>
    <w:rsid w:val="001762E9"/>
    <w:rsid w:val="001A51DE"/>
    <w:rsid w:val="0022638E"/>
    <w:rsid w:val="00277B64"/>
    <w:rsid w:val="0029442F"/>
    <w:rsid w:val="003826D6"/>
    <w:rsid w:val="003914E6"/>
    <w:rsid w:val="00392029"/>
    <w:rsid w:val="003B40C0"/>
    <w:rsid w:val="004438D1"/>
    <w:rsid w:val="004A154B"/>
    <w:rsid w:val="004F0BAF"/>
    <w:rsid w:val="005246DE"/>
    <w:rsid w:val="005B0981"/>
    <w:rsid w:val="00603AFE"/>
    <w:rsid w:val="00616D11"/>
    <w:rsid w:val="00632D5A"/>
    <w:rsid w:val="00657B5E"/>
    <w:rsid w:val="006A288E"/>
    <w:rsid w:val="006E6980"/>
    <w:rsid w:val="00712C55"/>
    <w:rsid w:val="00735AE3"/>
    <w:rsid w:val="00746687"/>
    <w:rsid w:val="007673E0"/>
    <w:rsid w:val="007C3CDC"/>
    <w:rsid w:val="007D4F12"/>
    <w:rsid w:val="007E6108"/>
    <w:rsid w:val="00816BD9"/>
    <w:rsid w:val="00825549"/>
    <w:rsid w:val="00850BC8"/>
    <w:rsid w:val="008D0958"/>
    <w:rsid w:val="00917C4A"/>
    <w:rsid w:val="00987B05"/>
    <w:rsid w:val="009E183A"/>
    <w:rsid w:val="009E356A"/>
    <w:rsid w:val="00A03817"/>
    <w:rsid w:val="00A23990"/>
    <w:rsid w:val="00A36FA0"/>
    <w:rsid w:val="00A616F8"/>
    <w:rsid w:val="00A769F0"/>
    <w:rsid w:val="00AC5634"/>
    <w:rsid w:val="00B36AAC"/>
    <w:rsid w:val="00B7036A"/>
    <w:rsid w:val="00B9392E"/>
    <w:rsid w:val="00BF2DE1"/>
    <w:rsid w:val="00C56B16"/>
    <w:rsid w:val="00C75673"/>
    <w:rsid w:val="00CE00E2"/>
    <w:rsid w:val="00CF1311"/>
    <w:rsid w:val="00CF177D"/>
    <w:rsid w:val="00D25351"/>
    <w:rsid w:val="00D25FD1"/>
    <w:rsid w:val="00D26116"/>
    <w:rsid w:val="00D57F80"/>
    <w:rsid w:val="00DA136D"/>
    <w:rsid w:val="00DF3B49"/>
    <w:rsid w:val="00E42DD1"/>
    <w:rsid w:val="00E43683"/>
    <w:rsid w:val="00E65FF4"/>
    <w:rsid w:val="00F21CE1"/>
    <w:rsid w:val="00F36CC5"/>
    <w:rsid w:val="00F45A4B"/>
    <w:rsid w:val="00FA7497"/>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704057634">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36754633">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E66A-5253-473F-8EF5-74F081542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711</Words>
  <Characters>3841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2025-09-18T12:38:00Z</cp:lastPrinted>
  <dcterms:created xsi:type="dcterms:W3CDTF">2025-10-10T14:35:00Z</dcterms:created>
  <dcterms:modified xsi:type="dcterms:W3CDTF">2025-10-10T14:35:00Z</dcterms:modified>
</cp:coreProperties>
</file>