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EF1BFF" w:rsidRPr="00EF1BFF">
        <w:rPr>
          <w:rFonts w:asciiTheme="majorHAnsi" w:hAnsiTheme="majorHAnsi" w:cstheme="majorHAnsi"/>
          <w:sz w:val="24"/>
          <w:szCs w:val="24"/>
        </w:rPr>
        <w:t>25</w:t>
      </w:r>
      <w:r w:rsidRPr="00BC0F8A">
        <w:rPr>
          <w:rFonts w:asciiTheme="majorHAnsi" w:hAnsiTheme="majorHAnsi" w:cstheme="majorHAnsi"/>
          <w:sz w:val="24"/>
          <w:szCs w:val="24"/>
        </w:rPr>
        <w:t xml:space="preserve">, DE </w:t>
      </w:r>
      <w:r w:rsidR="00F76649" w:rsidRPr="00F76649">
        <w:rPr>
          <w:rFonts w:asciiTheme="majorHAnsi" w:hAnsiTheme="majorHAnsi" w:cstheme="majorHAnsi"/>
          <w:sz w:val="24"/>
          <w:szCs w:val="24"/>
        </w:rPr>
        <w:t>04</w:t>
      </w:r>
      <w:r w:rsidRPr="00BC0F8A">
        <w:rPr>
          <w:rFonts w:asciiTheme="majorHAnsi" w:hAnsiTheme="majorHAnsi" w:cstheme="majorHAnsi"/>
          <w:sz w:val="24"/>
          <w:szCs w:val="24"/>
        </w:rPr>
        <w:t xml:space="preserve"> DE </w:t>
      </w:r>
      <w:r w:rsidR="00F76649">
        <w:rPr>
          <w:rFonts w:asciiTheme="majorHAnsi" w:hAnsiTheme="majorHAnsi" w:cstheme="majorHAnsi"/>
          <w:sz w:val="24"/>
          <w:szCs w:val="24"/>
        </w:rPr>
        <w:t>JULH</w:t>
      </w:r>
      <w:r w:rsidR="00541D43">
        <w:rPr>
          <w:rFonts w:asciiTheme="majorHAnsi" w:hAnsiTheme="majorHAnsi" w:cstheme="majorHAnsi"/>
          <w:sz w:val="24"/>
          <w:szCs w:val="24"/>
        </w:rPr>
        <w:t>O</w:t>
      </w:r>
      <w:r w:rsidRPr="00BC0F8A">
        <w:rPr>
          <w:rFonts w:asciiTheme="majorHAnsi" w:hAnsiTheme="majorHAnsi" w:cstheme="majorHAnsi"/>
          <w:sz w:val="24"/>
          <w:szCs w:val="24"/>
        </w:rPr>
        <w:t xml:space="preserve"> 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1F6128" w:rsidRDefault="00F76649" w:rsidP="00F177BE">
      <w:pPr>
        <w:ind w:left="5245"/>
        <w:jc w:val="both"/>
        <w:rPr>
          <w:rFonts w:ascii="Arial" w:hAnsi="Arial" w:cs="Arial"/>
          <w:i/>
          <w:sz w:val="22"/>
          <w:szCs w:val="22"/>
        </w:rPr>
      </w:pPr>
      <w:r w:rsidRPr="001F6128">
        <w:rPr>
          <w:rFonts w:ascii="Arial" w:hAnsi="Arial" w:cs="Arial"/>
          <w:i/>
          <w:sz w:val="22"/>
          <w:szCs w:val="22"/>
        </w:rPr>
        <w:t xml:space="preserve">Inclui novas ações no Plano Plurianual 2018/2021, na Lei de Diretrizes Orçamentária, na Lei Orçamentária Anual e autoriza a abertura de crédito adicional especial no orçamento para o exercício de </w:t>
      </w:r>
      <w:r w:rsidR="00F177BE" w:rsidRPr="001F6128">
        <w:rPr>
          <w:rFonts w:ascii="Arial" w:hAnsi="Arial" w:cs="Arial"/>
          <w:i/>
          <w:sz w:val="22"/>
          <w:szCs w:val="22"/>
        </w:rPr>
        <w:t>201</w:t>
      </w:r>
      <w:r w:rsidR="00541D43" w:rsidRPr="001F6128">
        <w:rPr>
          <w:rFonts w:ascii="Arial" w:hAnsi="Arial" w:cs="Arial"/>
          <w:i/>
          <w:sz w:val="22"/>
          <w:szCs w:val="22"/>
        </w:rPr>
        <w:t>9</w:t>
      </w:r>
      <w:r w:rsidR="00F177BE" w:rsidRPr="001F6128">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76649" w:rsidRDefault="00FD6B47" w:rsidP="007A591E">
      <w:pPr>
        <w:jc w:val="both"/>
        <w:rPr>
          <w:rFonts w:ascii="Arial" w:hAnsi="Arial" w:cs="Arial"/>
          <w:sz w:val="24"/>
          <w:szCs w:val="24"/>
        </w:rPr>
      </w:pPr>
      <w:bookmarkStart w:id="0" w:name="_GoBack"/>
      <w:bookmarkEnd w:id="0"/>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F76649">
        <w:rPr>
          <w:rFonts w:ascii="Arial" w:hAnsi="Arial" w:cs="Arial"/>
          <w:sz w:val="24"/>
          <w:szCs w:val="24"/>
        </w:rPr>
        <w:t>Inclui novas</w:t>
      </w:r>
      <w:r w:rsidR="00F76649" w:rsidRPr="00F574EE">
        <w:rPr>
          <w:rFonts w:ascii="Arial" w:hAnsi="Arial" w:cs="Arial"/>
          <w:sz w:val="24"/>
          <w:szCs w:val="24"/>
        </w:rPr>
        <w:t xml:space="preserve"> </w:t>
      </w:r>
      <w:r w:rsidR="00F76649" w:rsidRPr="00367E25">
        <w:rPr>
          <w:rFonts w:ascii="Arial" w:hAnsi="Arial" w:cs="Arial"/>
          <w:sz w:val="24"/>
          <w:szCs w:val="24"/>
        </w:rPr>
        <w:t>ações no Plano Plurianual 201</w:t>
      </w:r>
      <w:r w:rsidR="00F76649">
        <w:rPr>
          <w:rFonts w:ascii="Arial" w:hAnsi="Arial" w:cs="Arial"/>
          <w:sz w:val="24"/>
          <w:szCs w:val="24"/>
        </w:rPr>
        <w:t>8</w:t>
      </w:r>
      <w:r w:rsidR="00F76649" w:rsidRPr="00367E25">
        <w:rPr>
          <w:rFonts w:ascii="Arial" w:hAnsi="Arial" w:cs="Arial"/>
          <w:sz w:val="24"/>
          <w:szCs w:val="24"/>
        </w:rPr>
        <w:t>/20</w:t>
      </w:r>
      <w:r w:rsidR="00F76649">
        <w:rPr>
          <w:rFonts w:ascii="Arial" w:hAnsi="Arial" w:cs="Arial"/>
          <w:sz w:val="24"/>
          <w:szCs w:val="24"/>
        </w:rPr>
        <w:t>21 nº 881/2017</w:t>
      </w:r>
      <w:r w:rsidR="00F76649" w:rsidRPr="00367E25">
        <w:rPr>
          <w:rFonts w:ascii="Arial" w:hAnsi="Arial" w:cs="Arial"/>
          <w:sz w:val="24"/>
          <w:szCs w:val="24"/>
        </w:rPr>
        <w:t>, na Lei de Diretrizes Orçamentárias</w:t>
      </w:r>
      <w:r w:rsidR="00F76649">
        <w:rPr>
          <w:rFonts w:ascii="Arial" w:hAnsi="Arial" w:cs="Arial"/>
          <w:sz w:val="24"/>
          <w:szCs w:val="24"/>
        </w:rPr>
        <w:t xml:space="preserve"> nº 939/18,</w:t>
      </w:r>
      <w:r w:rsidR="00F76649" w:rsidRPr="00367E25">
        <w:rPr>
          <w:rFonts w:ascii="Arial" w:hAnsi="Arial" w:cs="Arial"/>
          <w:sz w:val="24"/>
          <w:szCs w:val="24"/>
        </w:rPr>
        <w:t xml:space="preserve"> na Lei Orçamentária Anual </w:t>
      </w:r>
      <w:r w:rsidR="00F76649">
        <w:rPr>
          <w:rFonts w:ascii="Arial" w:hAnsi="Arial" w:cs="Arial"/>
          <w:sz w:val="24"/>
          <w:szCs w:val="24"/>
        </w:rPr>
        <w:t xml:space="preserve">nº 950/18 </w:t>
      </w:r>
      <w:r w:rsidR="00F76649" w:rsidRPr="00367E25">
        <w:rPr>
          <w:rFonts w:ascii="Arial" w:hAnsi="Arial" w:cs="Arial"/>
          <w:sz w:val="24"/>
          <w:szCs w:val="24"/>
        </w:rPr>
        <w:t xml:space="preserve">e autoriza </w:t>
      </w:r>
      <w:r w:rsidR="00F76649">
        <w:rPr>
          <w:rFonts w:ascii="Arial" w:hAnsi="Arial" w:cs="Arial"/>
          <w:sz w:val="24"/>
          <w:szCs w:val="24"/>
        </w:rPr>
        <w:t xml:space="preserve">o Poder Executivo </w:t>
      </w:r>
      <w:r w:rsidR="00F76649" w:rsidRPr="00367E25">
        <w:rPr>
          <w:rFonts w:ascii="Arial" w:hAnsi="Arial" w:cs="Arial"/>
          <w:sz w:val="24"/>
          <w:szCs w:val="24"/>
        </w:rPr>
        <w:t>a ab</w:t>
      </w:r>
      <w:r w:rsidR="00F76649">
        <w:rPr>
          <w:rFonts w:ascii="Arial" w:hAnsi="Arial" w:cs="Arial"/>
          <w:sz w:val="24"/>
          <w:szCs w:val="24"/>
        </w:rPr>
        <w:t>rir</w:t>
      </w:r>
      <w:r w:rsidR="00F76649" w:rsidRPr="00367E25">
        <w:rPr>
          <w:rFonts w:ascii="Arial" w:hAnsi="Arial" w:cs="Arial"/>
          <w:sz w:val="24"/>
          <w:szCs w:val="24"/>
        </w:rPr>
        <w:t xml:space="preserve"> crédito adicional especial no orçamento para o exercício de 201</w:t>
      </w:r>
      <w:r w:rsidR="00F76649">
        <w:rPr>
          <w:rFonts w:ascii="Arial" w:hAnsi="Arial" w:cs="Arial"/>
          <w:sz w:val="24"/>
          <w:szCs w:val="24"/>
        </w:rPr>
        <w:t xml:space="preserve">9 </w:t>
      </w:r>
      <w:r w:rsidR="00F76649" w:rsidRPr="00A85010">
        <w:rPr>
          <w:rFonts w:ascii="Arial" w:hAnsi="Arial" w:cs="Arial"/>
          <w:sz w:val="24"/>
          <w:szCs w:val="24"/>
        </w:rPr>
        <w:t xml:space="preserve">no valor de </w:t>
      </w:r>
      <w:r w:rsidR="00F76649" w:rsidRPr="00A80803">
        <w:rPr>
          <w:rFonts w:ascii="Arial" w:hAnsi="Arial" w:cs="Arial"/>
          <w:sz w:val="24"/>
          <w:szCs w:val="24"/>
        </w:rPr>
        <w:t xml:space="preserve">R$ </w:t>
      </w:r>
      <w:r w:rsidR="00355EEB" w:rsidRPr="00355EEB">
        <w:rPr>
          <w:rFonts w:ascii="Arial" w:hAnsi="Arial" w:cs="Arial"/>
          <w:sz w:val="24"/>
          <w:szCs w:val="24"/>
        </w:rPr>
        <w:t>12.000,00</w:t>
      </w:r>
      <w:r w:rsidR="00F76649" w:rsidRPr="00355EEB">
        <w:rPr>
          <w:rFonts w:ascii="Arial" w:hAnsi="Arial" w:cs="Arial"/>
          <w:sz w:val="24"/>
          <w:szCs w:val="24"/>
        </w:rPr>
        <w:t xml:space="preserve"> (</w:t>
      </w:r>
      <w:r w:rsidR="00355EEB" w:rsidRPr="00355EEB">
        <w:rPr>
          <w:rFonts w:ascii="Arial" w:hAnsi="Arial" w:cs="Arial"/>
          <w:sz w:val="24"/>
          <w:szCs w:val="24"/>
        </w:rPr>
        <w:t>Doze</w:t>
      </w:r>
      <w:r w:rsidR="00F76649" w:rsidRPr="00355EEB">
        <w:rPr>
          <w:rFonts w:ascii="Arial" w:hAnsi="Arial" w:cs="Arial"/>
          <w:sz w:val="24"/>
          <w:szCs w:val="24"/>
        </w:rPr>
        <w:t xml:space="preserve"> mil reais</w:t>
      </w:r>
      <w:r w:rsidR="00F76649">
        <w:rPr>
          <w:rFonts w:ascii="Arial" w:hAnsi="Arial" w:cs="Arial"/>
          <w:sz w:val="24"/>
          <w:szCs w:val="24"/>
        </w:rPr>
        <w:t>), no</w:t>
      </w:r>
      <w:r w:rsidR="00F76649" w:rsidRPr="00A85010">
        <w:rPr>
          <w:rFonts w:ascii="Arial" w:hAnsi="Arial" w:cs="Arial"/>
          <w:sz w:val="24"/>
          <w:szCs w:val="24"/>
        </w:rPr>
        <w:t xml:space="preserve"> Programa “</w:t>
      </w:r>
      <w:r w:rsidR="000343D5">
        <w:rPr>
          <w:rFonts w:ascii="Arial" w:hAnsi="Arial" w:cs="Arial"/>
          <w:sz w:val="24"/>
          <w:szCs w:val="24"/>
        </w:rPr>
        <w:t>0118</w:t>
      </w:r>
      <w:r w:rsidR="000343D5" w:rsidRPr="00A85010">
        <w:rPr>
          <w:rFonts w:ascii="Arial" w:hAnsi="Arial" w:cs="Arial"/>
          <w:sz w:val="24"/>
          <w:szCs w:val="24"/>
        </w:rPr>
        <w:t xml:space="preserve"> </w:t>
      </w:r>
      <w:r w:rsidR="000343D5">
        <w:rPr>
          <w:rFonts w:ascii="Arial" w:hAnsi="Arial" w:cs="Arial"/>
          <w:sz w:val="24"/>
          <w:szCs w:val="24"/>
        </w:rPr>
        <w:t>– Expansão e Conservação de Prédios Públicos</w:t>
      </w:r>
      <w:r w:rsidR="00F76649" w:rsidRPr="00A85010">
        <w:rPr>
          <w:rFonts w:ascii="Arial" w:hAnsi="Arial" w:cs="Arial"/>
          <w:sz w:val="24"/>
          <w:szCs w:val="24"/>
        </w:rPr>
        <w:t>”:</w:t>
      </w:r>
    </w:p>
    <w:p w:rsidR="00D4622B" w:rsidRDefault="00FD6B47" w:rsidP="007A591E">
      <w:pPr>
        <w:jc w:val="both"/>
        <w:rPr>
          <w:rFonts w:asciiTheme="majorHAnsi" w:hAnsiTheme="majorHAnsi" w:cstheme="majorHAnsi"/>
          <w:sz w:val="24"/>
          <w:szCs w:val="24"/>
        </w:rPr>
      </w:pPr>
      <w:r w:rsidRPr="00F177BE">
        <w:rPr>
          <w:rFonts w:asciiTheme="majorHAnsi" w:hAnsiTheme="majorHAnsi" w:cstheme="majorHAnsi"/>
          <w:sz w:val="24"/>
          <w:szCs w:val="24"/>
        </w:rPr>
        <w:t xml:space="preserve">Descrição dos Objetivos do Programa: </w:t>
      </w:r>
      <w:r w:rsidR="000343D5" w:rsidRPr="000343D5">
        <w:rPr>
          <w:rFonts w:asciiTheme="majorHAnsi" w:hAnsiTheme="majorHAnsi" w:cstheme="majorHAnsi"/>
          <w:sz w:val="24"/>
          <w:szCs w:val="24"/>
        </w:rPr>
        <w:t>desenvolver projetos e executar obras e serviços de manutenção e conservação, garantindo a qualidade, contribuindo para a melhoria da segurança e reduzindo custos com restauração, mantendo assim a integridade das edificações públicas.</w:t>
      </w:r>
    </w:p>
    <w:p w:rsidR="00FD6B47" w:rsidRPr="001F2FE0" w:rsidRDefault="00AC6751" w:rsidP="007A591E">
      <w:pPr>
        <w:jc w:val="both"/>
        <w:rPr>
          <w:rFonts w:asciiTheme="majorHAnsi" w:hAnsiTheme="majorHAnsi" w:cstheme="majorHAnsi"/>
          <w:b/>
          <w:sz w:val="24"/>
          <w:szCs w:val="24"/>
        </w:rPr>
      </w:pPr>
      <w:r>
        <w:rPr>
          <w:rFonts w:ascii="Arial" w:hAnsi="Arial" w:cs="Arial"/>
          <w:b/>
          <w:sz w:val="24"/>
          <w:szCs w:val="24"/>
        </w:rPr>
        <w:t>Ação</w:t>
      </w:r>
      <w:r w:rsidRPr="00224AD5">
        <w:rPr>
          <w:rFonts w:ascii="Arial" w:hAnsi="Arial" w:cs="Arial"/>
          <w:b/>
          <w:sz w:val="24"/>
          <w:szCs w:val="24"/>
        </w:rPr>
        <w:t>:</w:t>
      </w:r>
      <w:r w:rsidRPr="00224AD5">
        <w:rPr>
          <w:rFonts w:ascii="Arial" w:hAnsi="Arial" w:cs="Arial"/>
          <w:sz w:val="24"/>
          <w:szCs w:val="24"/>
        </w:rPr>
        <w:t xml:space="preserve"> </w:t>
      </w:r>
      <w:r w:rsidR="00E72878">
        <w:rPr>
          <w:rFonts w:ascii="Arial" w:hAnsi="Arial" w:cs="Arial"/>
          <w:b/>
          <w:sz w:val="24"/>
          <w:szCs w:val="24"/>
        </w:rPr>
        <w:t>2</w:t>
      </w:r>
      <w:r w:rsidR="007A591E" w:rsidRPr="00BA3E82">
        <w:rPr>
          <w:rFonts w:ascii="Arial" w:hAnsi="Arial" w:cs="Arial"/>
          <w:b/>
          <w:sz w:val="24"/>
          <w:szCs w:val="24"/>
        </w:rPr>
        <w:t>.</w:t>
      </w:r>
      <w:r w:rsidR="00E72878">
        <w:rPr>
          <w:rFonts w:ascii="Arial" w:hAnsi="Arial" w:cs="Arial"/>
          <w:b/>
          <w:sz w:val="24"/>
          <w:szCs w:val="24"/>
        </w:rPr>
        <w:t>11</w:t>
      </w:r>
      <w:r w:rsidR="007A591E" w:rsidRPr="00BA3E82">
        <w:rPr>
          <w:rFonts w:ascii="Arial" w:hAnsi="Arial" w:cs="Arial"/>
          <w:b/>
          <w:sz w:val="24"/>
          <w:szCs w:val="24"/>
        </w:rPr>
        <w:t>2</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A82D95">
        <w:rPr>
          <w:rFonts w:asciiTheme="majorHAnsi" w:hAnsiTheme="majorHAnsi" w:cstheme="majorHAnsi"/>
          <w:b/>
          <w:sz w:val="24"/>
          <w:szCs w:val="24"/>
        </w:rPr>
        <w:t xml:space="preserve"> GINÁSIO POLIESPORTIVO MUNICIPAL</w:t>
      </w:r>
      <w:r w:rsidR="00FD6B47" w:rsidRPr="001F2FE0">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CE6556">
        <w:rPr>
          <w:rFonts w:ascii="Arial" w:hAnsi="Arial" w:cs="Arial"/>
          <w:sz w:val="24"/>
          <w:szCs w:val="24"/>
        </w:rPr>
        <w:t xml:space="preserve">Ginásio </w:t>
      </w:r>
      <w:r w:rsidR="00DC0215">
        <w:rPr>
          <w:rFonts w:ascii="Arial" w:hAnsi="Arial" w:cs="Arial"/>
          <w:sz w:val="24"/>
          <w:szCs w:val="24"/>
        </w:rPr>
        <w:t>Locado</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9B7FCE">
        <w:rPr>
          <w:rFonts w:ascii="Arial" w:hAnsi="Arial" w:cs="Arial"/>
          <w:sz w:val="24"/>
          <w:szCs w:val="24"/>
        </w:rPr>
        <w:t xml:space="preserve"> Recurso</w:t>
      </w:r>
      <w:r w:rsidR="005B7092">
        <w:rPr>
          <w:rFonts w:ascii="Arial" w:hAnsi="Arial" w:cs="Arial"/>
          <w:sz w:val="24"/>
          <w:szCs w:val="24"/>
        </w:rPr>
        <w:t>s</w:t>
      </w:r>
      <w:r w:rsidR="009B7FCE">
        <w:rPr>
          <w:rFonts w:ascii="Arial" w:hAnsi="Arial" w:cs="Arial"/>
          <w:sz w:val="24"/>
          <w:szCs w:val="24"/>
        </w:rPr>
        <w:t xml:space="preserve"> oriundo</w:t>
      </w:r>
      <w:r w:rsidR="00DC0215">
        <w:rPr>
          <w:rFonts w:ascii="Arial" w:hAnsi="Arial" w:cs="Arial"/>
          <w:sz w:val="24"/>
          <w:szCs w:val="24"/>
        </w:rPr>
        <w:t>s</w:t>
      </w:r>
      <w:r w:rsidR="009B7FCE">
        <w:rPr>
          <w:rFonts w:ascii="Arial" w:hAnsi="Arial" w:cs="Arial"/>
          <w:sz w:val="24"/>
          <w:szCs w:val="24"/>
        </w:rPr>
        <w:t xml:space="preserve"> de aluguel do Ginásio</w:t>
      </w:r>
      <w:r w:rsidRPr="005D0344">
        <w:rPr>
          <w:rFonts w:ascii="Arial" w:hAnsi="Arial" w:cs="Arial"/>
          <w:sz w:val="24"/>
          <w:szCs w:val="24"/>
        </w:rPr>
        <w:t>;</w:t>
      </w:r>
    </w:p>
    <w:p w:rsidR="009B7FCE" w:rsidRDefault="00FD6B47" w:rsidP="00FD6B47">
      <w:pPr>
        <w:jc w:val="both"/>
        <w:rPr>
          <w:rFonts w:ascii="Arial" w:hAnsi="Arial" w:cs="Arial"/>
          <w:sz w:val="24"/>
          <w:szCs w:val="24"/>
        </w:rPr>
      </w:pPr>
      <w:r w:rsidRPr="00381385">
        <w:rPr>
          <w:rFonts w:ascii="Arial" w:hAnsi="Arial" w:cs="Arial"/>
          <w:sz w:val="24"/>
          <w:szCs w:val="24"/>
        </w:rPr>
        <w:t>Unidade de medida:</w:t>
      </w:r>
      <w:r w:rsidRPr="00CE6556">
        <w:rPr>
          <w:rFonts w:ascii="Arial" w:hAnsi="Arial" w:cs="Arial"/>
          <w:color w:val="FF0000"/>
          <w:sz w:val="24"/>
          <w:szCs w:val="24"/>
        </w:rPr>
        <w:t xml:space="preserve"> </w:t>
      </w:r>
      <w:r w:rsidR="00DC0215" w:rsidRPr="00DC0215">
        <w:rPr>
          <w:rFonts w:ascii="Arial" w:hAnsi="Arial" w:cs="Arial"/>
          <w:sz w:val="24"/>
          <w:szCs w:val="24"/>
        </w:rPr>
        <w:t>Hora</w:t>
      </w:r>
      <w:r w:rsidR="00DC0215">
        <w:rPr>
          <w:rFonts w:ascii="Arial" w:hAnsi="Arial" w:cs="Arial"/>
          <w:color w:val="FF0000"/>
          <w:sz w:val="24"/>
          <w:szCs w:val="24"/>
        </w:rPr>
        <w:t xml:space="preserve"> </w:t>
      </w:r>
      <w:r w:rsidR="00E87DFE">
        <w:rPr>
          <w:rFonts w:ascii="Arial" w:hAnsi="Arial" w:cs="Arial"/>
          <w:sz w:val="24"/>
          <w:szCs w:val="24"/>
        </w:rPr>
        <w:t>Locada</w:t>
      </w:r>
      <w:r w:rsidR="009B7FCE">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9B7FCE" w:rsidRPr="009B7FCE">
        <w:rPr>
          <w:rFonts w:ascii="Arial" w:hAnsi="Arial" w:cs="Arial"/>
          <w:sz w:val="24"/>
          <w:szCs w:val="24"/>
        </w:rPr>
        <w:t>12.000,00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E72878">
        <w:rPr>
          <w:rFonts w:ascii="Arial" w:hAnsi="Arial" w:cs="Arial"/>
          <w:sz w:val="24"/>
          <w:szCs w:val="24"/>
        </w:rPr>
        <w:t>4</w:t>
      </w:r>
      <w:r w:rsidRPr="00A85010">
        <w:rPr>
          <w:rFonts w:ascii="Arial" w:hAnsi="Arial" w:cs="Arial"/>
          <w:sz w:val="24"/>
          <w:szCs w:val="24"/>
        </w:rPr>
        <w:t xml:space="preserve"> – </w:t>
      </w:r>
      <w:r w:rsidR="00E72878">
        <w:rPr>
          <w:rFonts w:ascii="Arial" w:hAnsi="Arial" w:cs="Arial"/>
          <w:sz w:val="24"/>
          <w:szCs w:val="24"/>
        </w:rPr>
        <w:t>S</w:t>
      </w:r>
      <w:r w:rsidR="00E72878" w:rsidRPr="00E72878">
        <w:rPr>
          <w:rFonts w:ascii="Arial" w:hAnsi="Arial" w:cs="Arial"/>
          <w:sz w:val="24"/>
          <w:szCs w:val="24"/>
        </w:rPr>
        <w:t xml:space="preserve">ecretaria de </w:t>
      </w:r>
      <w:r w:rsidR="00E72878">
        <w:rPr>
          <w:rFonts w:ascii="Arial" w:hAnsi="Arial" w:cs="Arial"/>
          <w:sz w:val="24"/>
          <w:szCs w:val="24"/>
        </w:rPr>
        <w:t>E</w:t>
      </w:r>
      <w:r w:rsidR="00E72878" w:rsidRPr="00E72878">
        <w:rPr>
          <w:rFonts w:ascii="Arial" w:hAnsi="Arial" w:cs="Arial"/>
          <w:sz w:val="24"/>
          <w:szCs w:val="24"/>
        </w:rPr>
        <w:t xml:space="preserve">ducação, </w:t>
      </w:r>
      <w:r w:rsidR="00E72878">
        <w:rPr>
          <w:rFonts w:ascii="Arial" w:hAnsi="Arial" w:cs="Arial"/>
          <w:sz w:val="24"/>
          <w:szCs w:val="24"/>
        </w:rPr>
        <w:t>Cult, Turismo e D</w:t>
      </w:r>
      <w:r w:rsidR="00E72878" w:rsidRPr="00E72878">
        <w:rPr>
          <w:rFonts w:ascii="Arial" w:hAnsi="Arial" w:cs="Arial"/>
          <w:sz w:val="24"/>
          <w:szCs w:val="24"/>
        </w:rPr>
        <w:t>esporto</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E72878">
        <w:rPr>
          <w:rFonts w:ascii="Arial" w:hAnsi="Arial" w:cs="Arial"/>
          <w:sz w:val="24"/>
          <w:szCs w:val="24"/>
        </w:rPr>
        <w:t>4</w:t>
      </w:r>
      <w:r w:rsidRPr="00A85010">
        <w:rPr>
          <w:rFonts w:ascii="Arial" w:hAnsi="Arial" w:cs="Arial"/>
          <w:sz w:val="24"/>
          <w:szCs w:val="24"/>
        </w:rPr>
        <w:t xml:space="preserve"> – </w:t>
      </w:r>
      <w:r w:rsidR="00E72878">
        <w:rPr>
          <w:rFonts w:ascii="Arial" w:hAnsi="Arial" w:cs="Arial"/>
          <w:sz w:val="24"/>
          <w:szCs w:val="24"/>
        </w:rPr>
        <w:t>O</w:t>
      </w:r>
      <w:r w:rsidR="00E72878" w:rsidRPr="00E72878">
        <w:rPr>
          <w:rFonts w:ascii="Arial" w:hAnsi="Arial" w:cs="Arial"/>
          <w:sz w:val="24"/>
          <w:szCs w:val="24"/>
        </w:rPr>
        <w:t xml:space="preserve">utras </w:t>
      </w:r>
      <w:r w:rsidR="00E72878">
        <w:rPr>
          <w:rFonts w:ascii="Arial" w:hAnsi="Arial" w:cs="Arial"/>
          <w:sz w:val="24"/>
          <w:szCs w:val="24"/>
        </w:rPr>
        <w:t>D</w:t>
      </w:r>
      <w:r w:rsidR="00E72878" w:rsidRPr="00E72878">
        <w:rPr>
          <w:rFonts w:ascii="Arial" w:hAnsi="Arial" w:cs="Arial"/>
          <w:sz w:val="24"/>
          <w:szCs w:val="24"/>
        </w:rPr>
        <w:t xml:space="preserve">espesas da </w:t>
      </w:r>
      <w:r w:rsidR="00E72878">
        <w:rPr>
          <w:rFonts w:ascii="Arial" w:hAnsi="Arial" w:cs="Arial"/>
          <w:sz w:val="24"/>
          <w:szCs w:val="24"/>
        </w:rPr>
        <w:t>S</w:t>
      </w:r>
      <w:r w:rsidR="00E72878" w:rsidRPr="00E72878">
        <w:rPr>
          <w:rFonts w:ascii="Arial" w:hAnsi="Arial" w:cs="Arial"/>
          <w:sz w:val="24"/>
          <w:szCs w:val="24"/>
        </w:rPr>
        <w:t>ecretaria</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E72878">
        <w:rPr>
          <w:rFonts w:ascii="Arial" w:hAnsi="Arial" w:cs="Arial"/>
          <w:sz w:val="24"/>
          <w:szCs w:val="24"/>
        </w:rPr>
        <w:t>12</w:t>
      </w:r>
      <w:r w:rsidRPr="001E7E9B">
        <w:rPr>
          <w:rFonts w:ascii="Arial" w:hAnsi="Arial" w:cs="Arial"/>
          <w:sz w:val="24"/>
          <w:szCs w:val="24"/>
        </w:rPr>
        <w:t xml:space="preserve"> – </w:t>
      </w:r>
      <w:r w:rsidR="00E72878">
        <w:rPr>
          <w:rFonts w:ascii="Arial" w:hAnsi="Arial" w:cs="Arial"/>
          <w:sz w:val="24"/>
          <w:szCs w:val="24"/>
        </w:rPr>
        <w:t>Educação</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Subfunção</w:t>
      </w:r>
      <w:r w:rsidR="00BF48BF">
        <w:rPr>
          <w:rFonts w:ascii="Arial" w:hAnsi="Arial" w:cs="Arial"/>
          <w:sz w:val="24"/>
          <w:szCs w:val="24"/>
        </w:rPr>
        <w:t>:</w:t>
      </w:r>
      <w:r w:rsidR="00C556D6" w:rsidRPr="001E7E9B">
        <w:rPr>
          <w:rFonts w:ascii="Arial" w:hAnsi="Arial" w:cs="Arial"/>
          <w:sz w:val="24"/>
          <w:szCs w:val="24"/>
        </w:rPr>
        <w:t xml:space="preserve"> </w:t>
      </w:r>
      <w:r w:rsidR="00E72878">
        <w:rPr>
          <w:rFonts w:ascii="Arial" w:hAnsi="Arial" w:cs="Arial"/>
          <w:sz w:val="24"/>
          <w:szCs w:val="24"/>
        </w:rPr>
        <w:t>122</w:t>
      </w:r>
      <w:r w:rsidRPr="001E7E9B">
        <w:rPr>
          <w:rFonts w:ascii="Arial" w:hAnsi="Arial" w:cs="Arial"/>
          <w:sz w:val="24"/>
          <w:szCs w:val="24"/>
        </w:rPr>
        <w:t xml:space="preserve"> – </w:t>
      </w:r>
      <w:r w:rsidR="00E72878">
        <w:rPr>
          <w:rFonts w:ascii="Arial" w:hAnsi="Arial" w:cs="Arial"/>
          <w:sz w:val="24"/>
          <w:szCs w:val="24"/>
        </w:rPr>
        <w:t>Administração Geral</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1F6128">
        <w:rPr>
          <w:rFonts w:ascii="Arial" w:hAnsi="Arial" w:cs="Arial"/>
          <w:sz w:val="24"/>
          <w:szCs w:val="24"/>
        </w:rPr>
        <w:t>0118</w:t>
      </w:r>
      <w:r w:rsidR="001F6128" w:rsidRPr="00A85010">
        <w:rPr>
          <w:rFonts w:ascii="Arial" w:hAnsi="Arial" w:cs="Arial"/>
          <w:sz w:val="24"/>
          <w:szCs w:val="24"/>
        </w:rPr>
        <w:t xml:space="preserve"> </w:t>
      </w:r>
      <w:r w:rsidR="001F6128">
        <w:rPr>
          <w:rFonts w:ascii="Arial" w:hAnsi="Arial" w:cs="Arial"/>
          <w:sz w:val="24"/>
          <w:szCs w:val="24"/>
        </w:rPr>
        <w:t>– Expansão e Conservação de Prédios Públicos</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E72878">
        <w:rPr>
          <w:rFonts w:ascii="Arial" w:hAnsi="Arial" w:cs="Arial"/>
          <w:b/>
          <w:sz w:val="24"/>
          <w:szCs w:val="24"/>
        </w:rPr>
        <w:t>2</w:t>
      </w:r>
      <w:r w:rsidR="00E72878" w:rsidRPr="00BA3E82">
        <w:rPr>
          <w:rFonts w:ascii="Arial" w:hAnsi="Arial" w:cs="Arial"/>
          <w:b/>
          <w:sz w:val="24"/>
          <w:szCs w:val="24"/>
        </w:rPr>
        <w:t>.</w:t>
      </w:r>
      <w:r w:rsidR="00E72878">
        <w:rPr>
          <w:rFonts w:ascii="Arial" w:hAnsi="Arial" w:cs="Arial"/>
          <w:b/>
          <w:sz w:val="24"/>
          <w:szCs w:val="24"/>
        </w:rPr>
        <w:t>11</w:t>
      </w:r>
      <w:r w:rsidR="00E72878" w:rsidRPr="00BA3E82">
        <w:rPr>
          <w:rFonts w:ascii="Arial" w:hAnsi="Arial" w:cs="Arial"/>
          <w:b/>
          <w:sz w:val="24"/>
          <w:szCs w:val="24"/>
        </w:rPr>
        <w:t>2</w:t>
      </w:r>
      <w:r w:rsidR="00E72878" w:rsidRPr="00224AD5">
        <w:rPr>
          <w:rFonts w:asciiTheme="majorHAnsi" w:hAnsiTheme="majorHAnsi" w:cstheme="majorHAnsi"/>
          <w:b/>
          <w:sz w:val="24"/>
          <w:szCs w:val="24"/>
        </w:rPr>
        <w:t xml:space="preserve"> </w:t>
      </w:r>
      <w:r w:rsidR="00E72878">
        <w:rPr>
          <w:rFonts w:asciiTheme="majorHAnsi" w:hAnsiTheme="majorHAnsi" w:cstheme="majorHAnsi"/>
          <w:b/>
          <w:sz w:val="24"/>
          <w:szCs w:val="24"/>
        </w:rPr>
        <w:t xml:space="preserve">– </w:t>
      </w:r>
      <w:r w:rsidR="00A82D95">
        <w:rPr>
          <w:rFonts w:asciiTheme="majorHAnsi" w:hAnsiTheme="majorHAnsi" w:cstheme="majorHAnsi"/>
          <w:b/>
          <w:sz w:val="24"/>
          <w:szCs w:val="24"/>
        </w:rPr>
        <w:t>GINÁSIO POLIESPORTIVO MUNICIPAL</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C04361" w:rsidRDefault="00C04361" w:rsidP="00C02DEC">
      <w:pPr>
        <w:jc w:val="both"/>
        <w:rPr>
          <w:rFonts w:ascii="Arial" w:hAnsi="Arial" w:cs="Arial"/>
          <w:sz w:val="24"/>
          <w:szCs w:val="24"/>
        </w:rPr>
      </w:pPr>
      <w:r w:rsidRPr="00C04361">
        <w:rPr>
          <w:rFonts w:ascii="Arial" w:hAnsi="Arial" w:cs="Arial"/>
          <w:sz w:val="24"/>
          <w:szCs w:val="24"/>
        </w:rPr>
        <w:t>3.3.90.30</w:t>
      </w:r>
      <w:r w:rsidR="00FD6B47" w:rsidRPr="00C04361">
        <w:rPr>
          <w:rFonts w:ascii="Arial" w:hAnsi="Arial" w:cs="Arial"/>
          <w:sz w:val="24"/>
          <w:szCs w:val="24"/>
        </w:rPr>
        <w:t>.00.00.00.00.</w:t>
      </w:r>
      <w:r w:rsidR="00D4622B" w:rsidRPr="00C04361">
        <w:rPr>
          <w:rFonts w:ascii="Arial" w:hAnsi="Arial" w:cs="Arial"/>
          <w:sz w:val="24"/>
          <w:szCs w:val="24"/>
        </w:rPr>
        <w:t>0001</w:t>
      </w:r>
      <w:r w:rsidR="00EE4BF2" w:rsidRPr="00C04361">
        <w:rPr>
          <w:rFonts w:ascii="Arial" w:hAnsi="Arial" w:cs="Arial"/>
          <w:sz w:val="24"/>
          <w:szCs w:val="24"/>
        </w:rPr>
        <w:t xml:space="preserve"> </w:t>
      </w:r>
      <w:r w:rsidR="00FD6B47" w:rsidRPr="00C04361">
        <w:rPr>
          <w:rFonts w:ascii="Arial" w:hAnsi="Arial" w:cs="Arial"/>
          <w:sz w:val="24"/>
          <w:szCs w:val="24"/>
        </w:rPr>
        <w:t>–</w:t>
      </w:r>
      <w:r w:rsidR="00EE4BF2" w:rsidRPr="00C04361">
        <w:rPr>
          <w:rFonts w:ascii="Arial" w:hAnsi="Arial" w:cs="Arial"/>
          <w:sz w:val="24"/>
          <w:szCs w:val="24"/>
        </w:rPr>
        <w:t xml:space="preserve"> </w:t>
      </w:r>
      <w:r w:rsidRPr="00C04361">
        <w:rPr>
          <w:rFonts w:ascii="Arial" w:hAnsi="Arial" w:cs="Arial"/>
          <w:sz w:val="24"/>
          <w:szCs w:val="24"/>
        </w:rPr>
        <w:t xml:space="preserve">Material de </w:t>
      </w:r>
      <w:proofErr w:type="gramStart"/>
      <w:r w:rsidRPr="00C04361">
        <w:rPr>
          <w:rFonts w:ascii="Arial" w:hAnsi="Arial" w:cs="Arial"/>
          <w:sz w:val="24"/>
          <w:szCs w:val="24"/>
        </w:rPr>
        <w:t xml:space="preserve">Consumo </w:t>
      </w:r>
      <w:r w:rsidR="00D4622B" w:rsidRPr="00C04361">
        <w:rPr>
          <w:rFonts w:ascii="Arial" w:hAnsi="Arial" w:cs="Arial"/>
          <w:sz w:val="24"/>
          <w:szCs w:val="24"/>
        </w:rPr>
        <w:t>..</w:t>
      </w:r>
      <w:r w:rsidR="00EE4BF2" w:rsidRPr="00C04361">
        <w:rPr>
          <w:rFonts w:ascii="Arial" w:hAnsi="Arial" w:cs="Arial"/>
          <w:sz w:val="24"/>
          <w:szCs w:val="24"/>
        </w:rPr>
        <w:t>.</w:t>
      </w:r>
      <w:proofErr w:type="gramEnd"/>
      <w:r w:rsidR="00EE4BF2" w:rsidRPr="00C04361">
        <w:rPr>
          <w:rFonts w:ascii="Arial" w:hAnsi="Arial" w:cs="Arial"/>
          <w:sz w:val="24"/>
          <w:szCs w:val="24"/>
        </w:rPr>
        <w:t>..</w:t>
      </w:r>
      <w:r w:rsidR="006A599D" w:rsidRPr="00C04361">
        <w:rPr>
          <w:rFonts w:ascii="Arial" w:hAnsi="Arial" w:cs="Arial"/>
          <w:sz w:val="24"/>
          <w:szCs w:val="24"/>
        </w:rPr>
        <w:t>....</w:t>
      </w:r>
      <w:r w:rsidR="001F05D0" w:rsidRPr="00C04361">
        <w:rPr>
          <w:rFonts w:ascii="Arial" w:hAnsi="Arial" w:cs="Arial"/>
          <w:sz w:val="24"/>
          <w:szCs w:val="24"/>
        </w:rPr>
        <w:t>......</w:t>
      </w:r>
      <w:r w:rsidRPr="00C04361">
        <w:rPr>
          <w:rFonts w:ascii="Arial" w:hAnsi="Arial" w:cs="Arial"/>
          <w:sz w:val="24"/>
          <w:szCs w:val="24"/>
        </w:rPr>
        <w:t>..</w:t>
      </w:r>
      <w:r w:rsidR="001F05D0" w:rsidRPr="00C04361">
        <w:rPr>
          <w:rFonts w:ascii="Arial" w:hAnsi="Arial" w:cs="Arial"/>
          <w:sz w:val="24"/>
          <w:szCs w:val="24"/>
        </w:rPr>
        <w:t>.......</w:t>
      </w:r>
      <w:r w:rsidR="007A591E" w:rsidRPr="00C04361">
        <w:rPr>
          <w:rFonts w:ascii="Arial" w:hAnsi="Arial" w:cs="Arial"/>
          <w:sz w:val="24"/>
          <w:szCs w:val="24"/>
        </w:rPr>
        <w:t>...</w:t>
      </w:r>
      <w:r w:rsidR="001F05D0" w:rsidRPr="00C04361">
        <w:rPr>
          <w:rFonts w:ascii="Arial" w:hAnsi="Arial" w:cs="Arial"/>
          <w:sz w:val="24"/>
          <w:szCs w:val="24"/>
        </w:rPr>
        <w:t>.</w:t>
      </w:r>
      <w:r w:rsidR="000566BD" w:rsidRPr="00C04361">
        <w:rPr>
          <w:rFonts w:ascii="Arial" w:hAnsi="Arial" w:cs="Arial"/>
          <w:sz w:val="24"/>
          <w:szCs w:val="24"/>
        </w:rPr>
        <w:t xml:space="preserve"> </w:t>
      </w:r>
      <w:r w:rsidR="009B7FCE">
        <w:rPr>
          <w:rFonts w:ascii="Arial" w:hAnsi="Arial" w:cs="Arial"/>
          <w:sz w:val="24"/>
          <w:szCs w:val="24"/>
        </w:rPr>
        <w:t xml:space="preserve"> </w:t>
      </w:r>
      <w:r w:rsidRPr="00C04361">
        <w:rPr>
          <w:rFonts w:ascii="Arial" w:hAnsi="Arial" w:cs="Arial"/>
          <w:sz w:val="24"/>
          <w:szCs w:val="24"/>
        </w:rPr>
        <w:t>3.000,00</w:t>
      </w:r>
    </w:p>
    <w:p w:rsidR="00C04361" w:rsidRDefault="00C04361" w:rsidP="00C04361">
      <w:pPr>
        <w:jc w:val="both"/>
        <w:rPr>
          <w:rFonts w:ascii="Arial" w:hAnsi="Arial" w:cs="Arial"/>
          <w:sz w:val="24"/>
          <w:szCs w:val="24"/>
        </w:rPr>
      </w:pPr>
      <w:r w:rsidRPr="00C04361">
        <w:rPr>
          <w:rFonts w:ascii="Arial" w:hAnsi="Arial" w:cs="Arial"/>
          <w:sz w:val="24"/>
          <w:szCs w:val="24"/>
        </w:rPr>
        <w:t>3.3.90.3</w:t>
      </w:r>
      <w:r>
        <w:rPr>
          <w:rFonts w:ascii="Arial" w:hAnsi="Arial" w:cs="Arial"/>
          <w:sz w:val="24"/>
          <w:szCs w:val="24"/>
        </w:rPr>
        <w:t>6</w:t>
      </w:r>
      <w:r w:rsidRPr="00C04361">
        <w:rPr>
          <w:rFonts w:ascii="Arial" w:hAnsi="Arial" w:cs="Arial"/>
          <w:sz w:val="24"/>
          <w:szCs w:val="24"/>
        </w:rPr>
        <w:t xml:space="preserve">.00.00.00.00.0001 – </w:t>
      </w:r>
      <w:r>
        <w:rPr>
          <w:rFonts w:ascii="Arial" w:hAnsi="Arial" w:cs="Arial"/>
          <w:sz w:val="24"/>
          <w:szCs w:val="24"/>
        </w:rPr>
        <w:t xml:space="preserve">Outros serviços de Terceiros </w:t>
      </w:r>
      <w:r w:rsidR="00B653E2">
        <w:rPr>
          <w:rFonts w:ascii="Arial" w:hAnsi="Arial" w:cs="Arial"/>
          <w:sz w:val="24"/>
          <w:szCs w:val="24"/>
        </w:rPr>
        <w:t>–</w:t>
      </w:r>
      <w:r>
        <w:rPr>
          <w:rFonts w:ascii="Arial" w:hAnsi="Arial" w:cs="Arial"/>
          <w:sz w:val="24"/>
          <w:szCs w:val="24"/>
        </w:rPr>
        <w:t xml:space="preserve"> PF</w:t>
      </w:r>
      <w:r w:rsidR="00B653E2">
        <w:rPr>
          <w:rFonts w:ascii="Arial" w:hAnsi="Arial" w:cs="Arial"/>
          <w:sz w:val="24"/>
          <w:szCs w:val="24"/>
        </w:rPr>
        <w:t xml:space="preserve"> </w:t>
      </w:r>
      <w:r w:rsidRPr="00C04361">
        <w:rPr>
          <w:rFonts w:ascii="Arial" w:hAnsi="Arial" w:cs="Arial"/>
          <w:sz w:val="24"/>
          <w:szCs w:val="24"/>
        </w:rPr>
        <w:t>.</w:t>
      </w:r>
      <w:r>
        <w:rPr>
          <w:rFonts w:ascii="Arial" w:hAnsi="Arial" w:cs="Arial"/>
          <w:sz w:val="24"/>
          <w:szCs w:val="24"/>
        </w:rPr>
        <w:t>...</w:t>
      </w:r>
      <w:r w:rsidRPr="00C04361">
        <w:rPr>
          <w:rFonts w:ascii="Arial" w:hAnsi="Arial" w:cs="Arial"/>
          <w:sz w:val="24"/>
          <w:szCs w:val="24"/>
        </w:rPr>
        <w:t>.</w:t>
      </w:r>
      <w:r w:rsidR="009B7FCE">
        <w:rPr>
          <w:rFonts w:ascii="Arial" w:hAnsi="Arial" w:cs="Arial"/>
          <w:sz w:val="24"/>
          <w:szCs w:val="24"/>
        </w:rPr>
        <w:t>..</w:t>
      </w:r>
      <w:r w:rsidR="00F41577">
        <w:rPr>
          <w:rFonts w:ascii="Arial" w:hAnsi="Arial" w:cs="Arial"/>
          <w:sz w:val="24"/>
          <w:szCs w:val="24"/>
        </w:rPr>
        <w:t xml:space="preserve">  </w:t>
      </w:r>
      <w:r w:rsidRPr="00C04361">
        <w:rPr>
          <w:rFonts w:ascii="Arial" w:hAnsi="Arial" w:cs="Arial"/>
          <w:sz w:val="24"/>
          <w:szCs w:val="24"/>
        </w:rPr>
        <w:t>3.000,00</w:t>
      </w:r>
    </w:p>
    <w:p w:rsidR="00C04361" w:rsidRDefault="00C04361" w:rsidP="00C04361">
      <w:pPr>
        <w:jc w:val="both"/>
        <w:rPr>
          <w:rFonts w:ascii="Arial" w:hAnsi="Arial" w:cs="Arial"/>
          <w:sz w:val="24"/>
          <w:szCs w:val="24"/>
        </w:rPr>
      </w:pPr>
      <w:r w:rsidRPr="00C04361">
        <w:rPr>
          <w:rFonts w:ascii="Arial" w:hAnsi="Arial" w:cs="Arial"/>
          <w:sz w:val="24"/>
          <w:szCs w:val="24"/>
        </w:rPr>
        <w:t>3.3.90.3</w:t>
      </w:r>
      <w:r>
        <w:rPr>
          <w:rFonts w:ascii="Arial" w:hAnsi="Arial" w:cs="Arial"/>
          <w:sz w:val="24"/>
          <w:szCs w:val="24"/>
        </w:rPr>
        <w:t>9</w:t>
      </w:r>
      <w:r w:rsidRPr="00C04361">
        <w:rPr>
          <w:rFonts w:ascii="Arial" w:hAnsi="Arial" w:cs="Arial"/>
          <w:sz w:val="24"/>
          <w:szCs w:val="24"/>
        </w:rPr>
        <w:t xml:space="preserve">.00.00.00.00.0001 – </w:t>
      </w:r>
      <w:r>
        <w:rPr>
          <w:rFonts w:ascii="Arial" w:hAnsi="Arial" w:cs="Arial"/>
          <w:sz w:val="24"/>
          <w:szCs w:val="24"/>
        </w:rPr>
        <w:t>Outros serviços de Terceiros – PJ</w:t>
      </w:r>
      <w:r w:rsidR="00B653E2">
        <w:rPr>
          <w:rFonts w:ascii="Arial" w:hAnsi="Arial" w:cs="Arial"/>
          <w:sz w:val="24"/>
          <w:szCs w:val="24"/>
        </w:rPr>
        <w:t xml:space="preserve"> </w:t>
      </w:r>
      <w:r w:rsidRPr="00C04361">
        <w:rPr>
          <w:rFonts w:ascii="Arial" w:hAnsi="Arial" w:cs="Arial"/>
          <w:sz w:val="24"/>
          <w:szCs w:val="24"/>
        </w:rPr>
        <w:t>........</w:t>
      </w:r>
      <w:r w:rsidR="009B7FCE">
        <w:rPr>
          <w:rFonts w:ascii="Arial" w:hAnsi="Arial" w:cs="Arial"/>
          <w:sz w:val="24"/>
          <w:szCs w:val="24"/>
        </w:rPr>
        <w:t>.</w:t>
      </w:r>
      <w:r w:rsidRPr="00C04361">
        <w:rPr>
          <w:rFonts w:ascii="Arial" w:hAnsi="Arial" w:cs="Arial"/>
          <w:sz w:val="24"/>
          <w:szCs w:val="24"/>
        </w:rPr>
        <w:t xml:space="preserve"> </w:t>
      </w:r>
      <w:r>
        <w:rPr>
          <w:rFonts w:ascii="Arial" w:hAnsi="Arial" w:cs="Arial"/>
          <w:sz w:val="24"/>
          <w:szCs w:val="24"/>
        </w:rPr>
        <w:t>6</w:t>
      </w:r>
      <w:r w:rsidRPr="00C04361">
        <w:rPr>
          <w:rFonts w:ascii="Arial" w:hAnsi="Arial" w:cs="Arial"/>
          <w:sz w:val="24"/>
          <w:szCs w:val="24"/>
        </w:rPr>
        <w:t>.000,00</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 xml:space="preserve">Para atendimento da Suplementação de que trata o artigo anterior será </w:t>
      </w:r>
      <w:r w:rsidR="00D4622B">
        <w:rPr>
          <w:rFonts w:ascii="Arial" w:hAnsi="Arial" w:cs="Arial"/>
          <w:sz w:val="24"/>
          <w:szCs w:val="24"/>
        </w:rPr>
        <w:t>utilizado valor d</w:t>
      </w:r>
      <w:r w:rsidR="00CE6556">
        <w:rPr>
          <w:rFonts w:ascii="Arial" w:hAnsi="Arial" w:cs="Arial"/>
          <w:sz w:val="24"/>
          <w:szCs w:val="24"/>
        </w:rPr>
        <w:t>e</w:t>
      </w:r>
      <w:r w:rsidR="00D4622B">
        <w:rPr>
          <w:rFonts w:ascii="Arial" w:hAnsi="Arial" w:cs="Arial"/>
          <w:sz w:val="24"/>
          <w:szCs w:val="24"/>
        </w:rPr>
        <w:t xml:space="preserve"> </w:t>
      </w:r>
      <w:r w:rsidR="00BB24FB">
        <w:rPr>
          <w:rFonts w:ascii="Arial" w:hAnsi="Arial" w:cs="Arial"/>
          <w:sz w:val="24"/>
          <w:szCs w:val="24"/>
        </w:rPr>
        <w:t xml:space="preserve">provável </w:t>
      </w:r>
      <w:r w:rsidR="00CE6556">
        <w:rPr>
          <w:rFonts w:ascii="Arial" w:hAnsi="Arial" w:cs="Arial"/>
          <w:sz w:val="24"/>
          <w:szCs w:val="24"/>
        </w:rPr>
        <w:t>ex</w:t>
      </w:r>
      <w:r w:rsidR="001F6128">
        <w:rPr>
          <w:rFonts w:ascii="Arial" w:hAnsi="Arial" w:cs="Arial"/>
          <w:sz w:val="24"/>
          <w:szCs w:val="24"/>
        </w:rPr>
        <w:t xml:space="preserve">cesso de arrecadação </w:t>
      </w:r>
      <w:r w:rsidR="005B7092">
        <w:rPr>
          <w:rFonts w:ascii="Arial" w:hAnsi="Arial" w:cs="Arial"/>
          <w:sz w:val="24"/>
          <w:szCs w:val="24"/>
        </w:rPr>
        <w:t>n</w:t>
      </w:r>
      <w:r w:rsidR="00CE6556">
        <w:rPr>
          <w:rFonts w:ascii="Arial" w:hAnsi="Arial" w:cs="Arial"/>
          <w:sz w:val="24"/>
          <w:szCs w:val="24"/>
        </w:rPr>
        <w:t>a conta corrente</w:t>
      </w:r>
      <w:r w:rsidR="005B7092">
        <w:rPr>
          <w:rFonts w:ascii="Arial" w:hAnsi="Arial" w:cs="Arial"/>
          <w:sz w:val="24"/>
          <w:szCs w:val="24"/>
        </w:rPr>
        <w:t xml:space="preserve"> do </w:t>
      </w:r>
      <w:proofErr w:type="spellStart"/>
      <w:r w:rsidR="005B7092">
        <w:rPr>
          <w:rFonts w:ascii="Arial" w:hAnsi="Arial" w:cs="Arial"/>
          <w:sz w:val="24"/>
          <w:szCs w:val="24"/>
        </w:rPr>
        <w:t>Banrisul</w:t>
      </w:r>
      <w:proofErr w:type="spellEnd"/>
      <w:r w:rsidR="005B7092">
        <w:rPr>
          <w:rFonts w:ascii="Arial" w:hAnsi="Arial" w:cs="Arial"/>
          <w:sz w:val="24"/>
          <w:szCs w:val="24"/>
        </w:rPr>
        <w:t xml:space="preserve"> S/A, agência 0-390, nº</w:t>
      </w:r>
      <w:r w:rsidR="00D4622B">
        <w:rPr>
          <w:rFonts w:ascii="Arial" w:hAnsi="Arial" w:cs="Arial"/>
          <w:sz w:val="24"/>
          <w:szCs w:val="24"/>
        </w:rPr>
        <w:t xml:space="preserve"> </w:t>
      </w:r>
      <w:r w:rsidR="00CE6556">
        <w:rPr>
          <w:rFonts w:ascii="Arial" w:hAnsi="Arial" w:cs="Arial"/>
          <w:sz w:val="24"/>
          <w:szCs w:val="24"/>
        </w:rPr>
        <w:t>04</w:t>
      </w:r>
      <w:r w:rsidR="005B7092">
        <w:rPr>
          <w:rFonts w:ascii="Arial" w:hAnsi="Arial" w:cs="Arial"/>
          <w:sz w:val="24"/>
          <w:szCs w:val="24"/>
        </w:rPr>
        <w:t>.</w:t>
      </w:r>
      <w:r w:rsidR="00CE6556">
        <w:rPr>
          <w:rFonts w:ascii="Arial" w:hAnsi="Arial" w:cs="Arial"/>
          <w:sz w:val="24"/>
          <w:szCs w:val="24"/>
        </w:rPr>
        <w:t>024788.2-2</w:t>
      </w:r>
      <w:r w:rsidR="00B653E2">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CE6556" w:rsidRPr="009B7FCE">
        <w:rPr>
          <w:rFonts w:ascii="Arial" w:hAnsi="Arial" w:cs="Arial"/>
          <w:sz w:val="24"/>
          <w:szCs w:val="24"/>
        </w:rPr>
        <w:t>04</w:t>
      </w:r>
      <w:r>
        <w:rPr>
          <w:rFonts w:ascii="Arial" w:hAnsi="Arial" w:cs="Arial"/>
          <w:sz w:val="24"/>
          <w:szCs w:val="24"/>
        </w:rPr>
        <w:t xml:space="preserve"> de </w:t>
      </w:r>
      <w:r w:rsidR="00CE6556">
        <w:rPr>
          <w:rFonts w:ascii="Arial" w:hAnsi="Arial" w:cs="Arial"/>
          <w:sz w:val="24"/>
          <w:szCs w:val="24"/>
        </w:rPr>
        <w:t>julho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lastRenderedPageBreak/>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ações</w:t>
      </w:r>
      <w:r w:rsidR="002522FB">
        <w:rPr>
          <w:rFonts w:ascii="Arial" w:hAnsi="Arial" w:cs="Arial"/>
          <w:sz w:val="24"/>
          <w:szCs w:val="24"/>
        </w:rPr>
        <w:t xml:space="preserve"> no </w:t>
      </w:r>
      <w:r w:rsidR="009B7FCE" w:rsidRPr="00367E25">
        <w:rPr>
          <w:rFonts w:ascii="Arial" w:hAnsi="Arial" w:cs="Arial"/>
          <w:sz w:val="24"/>
          <w:szCs w:val="24"/>
        </w:rPr>
        <w:t>Plano Plurianual 201</w:t>
      </w:r>
      <w:r w:rsidR="009B7FCE">
        <w:rPr>
          <w:rFonts w:ascii="Arial" w:hAnsi="Arial" w:cs="Arial"/>
          <w:sz w:val="24"/>
          <w:szCs w:val="24"/>
        </w:rPr>
        <w:t>8</w:t>
      </w:r>
      <w:r w:rsidR="009B7FCE" w:rsidRPr="00367E25">
        <w:rPr>
          <w:rFonts w:ascii="Arial" w:hAnsi="Arial" w:cs="Arial"/>
          <w:sz w:val="24"/>
          <w:szCs w:val="24"/>
        </w:rPr>
        <w:t>/20</w:t>
      </w:r>
      <w:r w:rsidR="009B7FCE">
        <w:rPr>
          <w:rFonts w:ascii="Arial" w:hAnsi="Arial" w:cs="Arial"/>
          <w:sz w:val="24"/>
          <w:szCs w:val="24"/>
        </w:rPr>
        <w:t>21 nº 881/2017</w:t>
      </w:r>
      <w:r w:rsidR="009B7FCE" w:rsidRPr="00367E25">
        <w:rPr>
          <w:rFonts w:ascii="Arial" w:hAnsi="Arial" w:cs="Arial"/>
          <w:sz w:val="24"/>
          <w:szCs w:val="24"/>
        </w:rPr>
        <w:t>, na Lei de Diretrizes Orçamentárias</w:t>
      </w:r>
      <w:r w:rsidR="009B7FCE">
        <w:rPr>
          <w:rFonts w:ascii="Arial" w:hAnsi="Arial" w:cs="Arial"/>
          <w:sz w:val="24"/>
          <w:szCs w:val="24"/>
        </w:rPr>
        <w:t xml:space="preserve"> nº 939/2018,</w:t>
      </w:r>
      <w:r w:rsidR="009B7FCE" w:rsidRPr="00367E25">
        <w:rPr>
          <w:rFonts w:ascii="Arial" w:hAnsi="Arial" w:cs="Arial"/>
          <w:sz w:val="24"/>
          <w:szCs w:val="24"/>
        </w:rPr>
        <w:t xml:space="preserve"> na Lei Orçamentária Anual </w:t>
      </w:r>
      <w:r w:rsidR="009B7FCE">
        <w:rPr>
          <w:rFonts w:ascii="Arial" w:hAnsi="Arial" w:cs="Arial"/>
          <w:sz w:val="24"/>
          <w:szCs w:val="24"/>
        </w:rPr>
        <w:t xml:space="preserve">nº 950/18 </w:t>
      </w:r>
      <w:r w:rsidR="009B7FCE" w:rsidRPr="00367E25">
        <w:rPr>
          <w:rFonts w:ascii="Arial" w:hAnsi="Arial" w:cs="Arial"/>
          <w:sz w:val="24"/>
          <w:szCs w:val="24"/>
        </w:rPr>
        <w:t xml:space="preserve">e autoriza </w:t>
      </w:r>
      <w:r w:rsidR="009B7FCE">
        <w:rPr>
          <w:rFonts w:ascii="Arial" w:hAnsi="Arial" w:cs="Arial"/>
          <w:sz w:val="24"/>
          <w:szCs w:val="24"/>
        </w:rPr>
        <w:t xml:space="preserve">o Poder Executivo </w:t>
      </w:r>
      <w:r w:rsidR="009B7FCE" w:rsidRPr="00367E25">
        <w:rPr>
          <w:rFonts w:ascii="Arial" w:hAnsi="Arial" w:cs="Arial"/>
          <w:sz w:val="24"/>
          <w:szCs w:val="24"/>
        </w:rPr>
        <w:t>a ab</w:t>
      </w:r>
      <w:r w:rsidR="009B7FCE">
        <w:rPr>
          <w:rFonts w:ascii="Arial" w:hAnsi="Arial" w:cs="Arial"/>
          <w:sz w:val="24"/>
          <w:szCs w:val="24"/>
        </w:rPr>
        <w:t>rir</w:t>
      </w:r>
      <w:r w:rsidR="009B7FCE" w:rsidRPr="00367E25">
        <w:rPr>
          <w:rFonts w:ascii="Arial" w:hAnsi="Arial" w:cs="Arial"/>
          <w:sz w:val="24"/>
          <w:szCs w:val="24"/>
        </w:rPr>
        <w:t xml:space="preserve"> crédito adicional especial no orçamento para o exercício de 201</w:t>
      </w:r>
      <w:r w:rsidR="009B7FCE">
        <w:rPr>
          <w:rFonts w:ascii="Arial" w:hAnsi="Arial" w:cs="Arial"/>
          <w:sz w:val="24"/>
          <w:szCs w:val="24"/>
        </w:rPr>
        <w:t xml:space="preserve">9 </w:t>
      </w:r>
      <w:r w:rsidR="009B7FCE" w:rsidRPr="00A85010">
        <w:rPr>
          <w:rFonts w:ascii="Arial" w:hAnsi="Arial" w:cs="Arial"/>
          <w:sz w:val="24"/>
          <w:szCs w:val="24"/>
        </w:rPr>
        <w:t xml:space="preserve">no valor de </w:t>
      </w:r>
      <w:r w:rsidR="009B7FCE" w:rsidRPr="00A80803">
        <w:rPr>
          <w:rFonts w:ascii="Arial" w:hAnsi="Arial" w:cs="Arial"/>
          <w:sz w:val="24"/>
          <w:szCs w:val="24"/>
        </w:rPr>
        <w:t xml:space="preserve">R$ </w:t>
      </w:r>
      <w:r w:rsidR="009B7FCE">
        <w:rPr>
          <w:rFonts w:ascii="Arial" w:hAnsi="Arial" w:cs="Arial"/>
          <w:sz w:val="24"/>
          <w:szCs w:val="24"/>
        </w:rPr>
        <w:t>12.000,00</w:t>
      </w:r>
      <w:r w:rsidR="009B7FCE" w:rsidRPr="00A80803">
        <w:rPr>
          <w:rFonts w:ascii="Arial" w:hAnsi="Arial" w:cs="Arial"/>
          <w:sz w:val="24"/>
          <w:szCs w:val="24"/>
        </w:rPr>
        <w:t xml:space="preserve"> (</w:t>
      </w:r>
      <w:r w:rsidR="009B7FCE">
        <w:rPr>
          <w:rFonts w:ascii="Arial" w:hAnsi="Arial" w:cs="Arial"/>
          <w:sz w:val="24"/>
          <w:szCs w:val="24"/>
        </w:rPr>
        <w:t>Doze mil reais), no</w:t>
      </w:r>
      <w:r w:rsidR="009B7FCE" w:rsidRPr="00A85010">
        <w:rPr>
          <w:rFonts w:ascii="Arial" w:hAnsi="Arial" w:cs="Arial"/>
          <w:sz w:val="24"/>
          <w:szCs w:val="24"/>
        </w:rPr>
        <w:t xml:space="preserve"> Programa “</w:t>
      </w:r>
      <w:r w:rsidR="009B5568">
        <w:rPr>
          <w:rFonts w:ascii="Arial" w:hAnsi="Arial" w:cs="Arial"/>
          <w:sz w:val="24"/>
          <w:szCs w:val="24"/>
        </w:rPr>
        <w:t>0118</w:t>
      </w:r>
      <w:r w:rsidR="009B5568" w:rsidRPr="00A85010">
        <w:rPr>
          <w:rFonts w:ascii="Arial" w:hAnsi="Arial" w:cs="Arial"/>
          <w:sz w:val="24"/>
          <w:szCs w:val="24"/>
        </w:rPr>
        <w:t xml:space="preserve"> </w:t>
      </w:r>
      <w:r w:rsidR="009B5568">
        <w:rPr>
          <w:rFonts w:ascii="Arial" w:hAnsi="Arial" w:cs="Arial"/>
          <w:sz w:val="24"/>
          <w:szCs w:val="24"/>
        </w:rPr>
        <w:t>– Expansão e Conservação de Prédios Públicos</w:t>
      </w:r>
      <w:r w:rsidR="00FC1786">
        <w:rPr>
          <w:rFonts w:ascii="Arial" w:hAnsi="Arial" w:cs="Arial"/>
          <w:sz w:val="24"/>
          <w:szCs w:val="24"/>
        </w:rPr>
        <w:t>”</w:t>
      </w:r>
      <w:r>
        <w:rPr>
          <w:rFonts w:ascii="Arial" w:hAnsi="Arial" w:cs="Arial"/>
          <w:sz w:val="24"/>
          <w:szCs w:val="24"/>
        </w:rPr>
        <w:t>.</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E87DFE"/>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0343D5" w:rsidRDefault="000343D5"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EF1BFF" w:rsidRPr="00EF1BFF">
        <w:rPr>
          <w:rFonts w:ascii="Arial" w:hAnsi="Arial" w:cs="Arial"/>
          <w:sz w:val="24"/>
          <w:szCs w:val="24"/>
        </w:rPr>
        <w:t>25</w:t>
      </w:r>
      <w:r>
        <w:rPr>
          <w:rFonts w:ascii="Arial" w:hAnsi="Arial" w:cs="Arial"/>
          <w:sz w:val="24"/>
          <w:szCs w:val="24"/>
        </w:rPr>
        <w:t xml:space="preserve">, DE </w:t>
      </w:r>
      <w:r w:rsidR="002522FB" w:rsidRPr="002522FB">
        <w:rPr>
          <w:rFonts w:ascii="Arial" w:hAnsi="Arial" w:cs="Arial"/>
          <w:sz w:val="24"/>
          <w:szCs w:val="24"/>
        </w:rPr>
        <w:t>04</w:t>
      </w:r>
      <w:r>
        <w:rPr>
          <w:rFonts w:ascii="Arial" w:hAnsi="Arial" w:cs="Arial"/>
          <w:sz w:val="24"/>
          <w:szCs w:val="24"/>
        </w:rPr>
        <w:t xml:space="preserve"> DE </w:t>
      </w:r>
      <w:r w:rsidR="002522FB">
        <w:rPr>
          <w:rFonts w:ascii="Arial" w:hAnsi="Arial" w:cs="Arial"/>
          <w:sz w:val="24"/>
          <w:szCs w:val="24"/>
        </w:rPr>
        <w:t>JULHO</w:t>
      </w:r>
      <w:r>
        <w:rPr>
          <w:rFonts w:ascii="Arial" w:hAnsi="Arial" w:cs="Arial"/>
          <w:sz w:val="24"/>
          <w:szCs w:val="24"/>
        </w:rPr>
        <w:t xml:space="preserve"> DE 2019.</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ind w:firstLine="708"/>
        <w:jc w:val="both"/>
        <w:rPr>
          <w:rFonts w:ascii="Arial" w:hAnsi="Arial" w:cs="Arial"/>
          <w:i/>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w:t>
      </w:r>
      <w:r w:rsidR="000343D5" w:rsidRPr="000343D5">
        <w:rPr>
          <w:rFonts w:ascii="Arial" w:hAnsi="Arial" w:cs="Arial"/>
          <w:i/>
          <w:sz w:val="24"/>
          <w:szCs w:val="24"/>
        </w:rPr>
        <w:t>no Plano Plurianual 2018/2021 nº 881/2017, na Lei de Diretrizes Orçamentárias nº 939/2018, na Lei Orçamentária Anual nº 950/18 e autoriza o Poder Executivo a abrir crédito adicional especial no orçamento para o exercício de 2019 no valor de R$ 12.000,00 (Doze mil reais), no Programa “0118 – Expansão e Conservação de Prédios Públicos”</w:t>
      </w:r>
      <w:r w:rsidRPr="000343D5">
        <w:rPr>
          <w:rFonts w:ascii="Arial" w:hAnsi="Arial" w:cs="Arial"/>
          <w:i/>
          <w:sz w:val="24"/>
          <w:szCs w:val="24"/>
        </w:rPr>
        <w:t>.</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0343D5" w:rsidRPr="000343D5">
        <w:rPr>
          <w:rFonts w:ascii="Arial" w:hAnsi="Arial" w:cs="Arial"/>
          <w:sz w:val="24"/>
          <w:szCs w:val="24"/>
        </w:rPr>
        <w:t>04</w:t>
      </w:r>
      <w:r>
        <w:rPr>
          <w:rFonts w:ascii="Arial" w:hAnsi="Arial" w:cs="Arial"/>
          <w:sz w:val="24"/>
          <w:szCs w:val="24"/>
        </w:rPr>
        <w:t xml:space="preserve"> de </w:t>
      </w:r>
      <w:r w:rsidR="000343D5">
        <w:rPr>
          <w:rFonts w:ascii="Arial" w:hAnsi="Arial" w:cs="Arial"/>
          <w:sz w:val="24"/>
          <w:szCs w:val="24"/>
        </w:rPr>
        <w:t>julh</w:t>
      </w:r>
      <w:r>
        <w:rPr>
          <w:rFonts w:ascii="Arial" w:hAnsi="Arial" w:cs="Arial"/>
          <w:sz w:val="24"/>
          <w:szCs w:val="24"/>
        </w:rPr>
        <w:t>o de 2019.</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0343D5" w:rsidRDefault="000343D5" w:rsidP="00A511D9">
      <w:pP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pStyle w:val="Corpodetexto"/>
        <w:ind w:firstLine="708"/>
        <w:jc w:val="center"/>
        <w:rPr>
          <w:rFonts w:ascii="Arial" w:hAnsi="Arial"/>
          <w:color w:val="000000"/>
        </w:rPr>
      </w:pPr>
      <w:r>
        <w:rPr>
          <w:rFonts w:ascii="Arial" w:hAnsi="Arial"/>
          <w:color w:val="000000"/>
        </w:rPr>
        <w:t>LUIZ FELIPE BRENNER MACHADO</w:t>
      </w:r>
    </w:p>
    <w:p w:rsidR="00A511D9" w:rsidRDefault="00A511D9" w:rsidP="00A511D9">
      <w:pPr>
        <w:jc w:val="center"/>
        <w:rPr>
          <w:rFonts w:ascii="Arial" w:hAnsi="Arial" w:cs="Arial"/>
          <w:sz w:val="24"/>
          <w:szCs w:val="24"/>
        </w:rPr>
      </w:pPr>
      <w:r>
        <w:rPr>
          <w:rFonts w:ascii="Arial" w:hAnsi="Arial"/>
          <w:color w:val="000000"/>
          <w:sz w:val="24"/>
          <w:szCs w:val="24"/>
        </w:rPr>
        <w:t>Prefeito Municipal</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3E1"/>
    <w:rsid w:val="000247D0"/>
    <w:rsid w:val="000343D5"/>
    <w:rsid w:val="00045DC5"/>
    <w:rsid w:val="000566BD"/>
    <w:rsid w:val="00063139"/>
    <w:rsid w:val="00083DC6"/>
    <w:rsid w:val="00091C32"/>
    <w:rsid w:val="000945EE"/>
    <w:rsid w:val="000950FE"/>
    <w:rsid w:val="000D2B38"/>
    <w:rsid w:val="000F2BEE"/>
    <w:rsid w:val="00141CB7"/>
    <w:rsid w:val="001A532C"/>
    <w:rsid w:val="001A67A5"/>
    <w:rsid w:val="001E7E9B"/>
    <w:rsid w:val="001F05D0"/>
    <w:rsid w:val="001F2FE0"/>
    <w:rsid w:val="001F6128"/>
    <w:rsid w:val="00224AD5"/>
    <w:rsid w:val="002522FB"/>
    <w:rsid w:val="0026639E"/>
    <w:rsid w:val="002939D5"/>
    <w:rsid w:val="0029404D"/>
    <w:rsid w:val="00294325"/>
    <w:rsid w:val="002C6D3A"/>
    <w:rsid w:val="00307BFA"/>
    <w:rsid w:val="00343091"/>
    <w:rsid w:val="003453D3"/>
    <w:rsid w:val="00355EEB"/>
    <w:rsid w:val="00367E25"/>
    <w:rsid w:val="00381385"/>
    <w:rsid w:val="003D6249"/>
    <w:rsid w:val="003F5B87"/>
    <w:rsid w:val="004051C7"/>
    <w:rsid w:val="00415B60"/>
    <w:rsid w:val="00432923"/>
    <w:rsid w:val="00443CDB"/>
    <w:rsid w:val="00443CE1"/>
    <w:rsid w:val="00452F59"/>
    <w:rsid w:val="00490629"/>
    <w:rsid w:val="004B39FE"/>
    <w:rsid w:val="004D04C2"/>
    <w:rsid w:val="004E0FBC"/>
    <w:rsid w:val="00501863"/>
    <w:rsid w:val="00526D1F"/>
    <w:rsid w:val="00531B47"/>
    <w:rsid w:val="005404C3"/>
    <w:rsid w:val="00541D43"/>
    <w:rsid w:val="0054462B"/>
    <w:rsid w:val="005B59C0"/>
    <w:rsid w:val="005B7092"/>
    <w:rsid w:val="005F7E0F"/>
    <w:rsid w:val="00602E0D"/>
    <w:rsid w:val="00603B57"/>
    <w:rsid w:val="00632E86"/>
    <w:rsid w:val="00680EA4"/>
    <w:rsid w:val="006A599D"/>
    <w:rsid w:val="006E0092"/>
    <w:rsid w:val="006F3807"/>
    <w:rsid w:val="007443DC"/>
    <w:rsid w:val="0076378D"/>
    <w:rsid w:val="00766362"/>
    <w:rsid w:val="00783E62"/>
    <w:rsid w:val="007A591E"/>
    <w:rsid w:val="007B0CA4"/>
    <w:rsid w:val="007B195F"/>
    <w:rsid w:val="007D7EF4"/>
    <w:rsid w:val="007E4EE7"/>
    <w:rsid w:val="007E4FD6"/>
    <w:rsid w:val="007F652D"/>
    <w:rsid w:val="00813B66"/>
    <w:rsid w:val="008357C3"/>
    <w:rsid w:val="00865245"/>
    <w:rsid w:val="00881DC7"/>
    <w:rsid w:val="0089054E"/>
    <w:rsid w:val="00892CE3"/>
    <w:rsid w:val="008D057A"/>
    <w:rsid w:val="00906B01"/>
    <w:rsid w:val="0092381E"/>
    <w:rsid w:val="00933C0F"/>
    <w:rsid w:val="009419D4"/>
    <w:rsid w:val="00943AE9"/>
    <w:rsid w:val="00944F9D"/>
    <w:rsid w:val="00957D15"/>
    <w:rsid w:val="009612F1"/>
    <w:rsid w:val="00963141"/>
    <w:rsid w:val="009B4E5E"/>
    <w:rsid w:val="009B5568"/>
    <w:rsid w:val="009B7FCE"/>
    <w:rsid w:val="009D0E1F"/>
    <w:rsid w:val="009E3F0D"/>
    <w:rsid w:val="00A113C7"/>
    <w:rsid w:val="00A511D9"/>
    <w:rsid w:val="00A63396"/>
    <w:rsid w:val="00A70333"/>
    <w:rsid w:val="00A82D95"/>
    <w:rsid w:val="00A85B5A"/>
    <w:rsid w:val="00A85ED2"/>
    <w:rsid w:val="00A9447C"/>
    <w:rsid w:val="00AC3D50"/>
    <w:rsid w:val="00AC6751"/>
    <w:rsid w:val="00AD1821"/>
    <w:rsid w:val="00AF2A1D"/>
    <w:rsid w:val="00B16F76"/>
    <w:rsid w:val="00B220E6"/>
    <w:rsid w:val="00B476DF"/>
    <w:rsid w:val="00B653E2"/>
    <w:rsid w:val="00B660C3"/>
    <w:rsid w:val="00B763DE"/>
    <w:rsid w:val="00B95768"/>
    <w:rsid w:val="00BA3E82"/>
    <w:rsid w:val="00BB24FB"/>
    <w:rsid w:val="00BB3A7D"/>
    <w:rsid w:val="00BC0F8A"/>
    <w:rsid w:val="00BF48BF"/>
    <w:rsid w:val="00C02DEC"/>
    <w:rsid w:val="00C04361"/>
    <w:rsid w:val="00C17933"/>
    <w:rsid w:val="00C30F88"/>
    <w:rsid w:val="00C42801"/>
    <w:rsid w:val="00C556D6"/>
    <w:rsid w:val="00C70D59"/>
    <w:rsid w:val="00C741B5"/>
    <w:rsid w:val="00C91938"/>
    <w:rsid w:val="00CC75AD"/>
    <w:rsid w:val="00CE6556"/>
    <w:rsid w:val="00D16968"/>
    <w:rsid w:val="00D16F1E"/>
    <w:rsid w:val="00D229DF"/>
    <w:rsid w:val="00D4622B"/>
    <w:rsid w:val="00D50470"/>
    <w:rsid w:val="00D73453"/>
    <w:rsid w:val="00DC0215"/>
    <w:rsid w:val="00DE7336"/>
    <w:rsid w:val="00E34DC9"/>
    <w:rsid w:val="00E72878"/>
    <w:rsid w:val="00E87B8A"/>
    <w:rsid w:val="00E87DFE"/>
    <w:rsid w:val="00EA1D5E"/>
    <w:rsid w:val="00EA3EFC"/>
    <w:rsid w:val="00EE4BF2"/>
    <w:rsid w:val="00EF1BFF"/>
    <w:rsid w:val="00F10AAC"/>
    <w:rsid w:val="00F15B12"/>
    <w:rsid w:val="00F177BE"/>
    <w:rsid w:val="00F22E3D"/>
    <w:rsid w:val="00F23B48"/>
    <w:rsid w:val="00F41577"/>
    <w:rsid w:val="00F76649"/>
    <w:rsid w:val="00F86947"/>
    <w:rsid w:val="00FB289B"/>
    <w:rsid w:val="00FC1786"/>
    <w:rsid w:val="00FC3EC6"/>
    <w:rsid w:val="00FD2F20"/>
    <w:rsid w:val="00FD6B4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0E0A8-A3CD-4573-9597-52940BC2C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530</Words>
  <Characters>2864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22</cp:revision>
  <cp:lastPrinted>2019-07-05T12:20:00Z</cp:lastPrinted>
  <dcterms:created xsi:type="dcterms:W3CDTF">2019-07-04T12:42:00Z</dcterms:created>
  <dcterms:modified xsi:type="dcterms:W3CDTF">2019-07-05T12:20:00Z</dcterms:modified>
</cp:coreProperties>
</file>